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UV.2010.00025 vom 30. Dezember 2011</w:t>
      </w:r>
    </w:p>
    <w:p>
      <w:r>
        <w:t>ZH Sozialversicherungsgericht, 2011-12-30, DE</w:t>
      </w:r>
    </w:p>
    <w:p>
      <w:r>
        <w:rPr>
          <w:b/>
        </w:rPr>
        <w:t xml:space="preserve">Quelle: </w:t>
      </w:r>
      <w:r>
        <w:t>https://mcp.opencaselaw.ch/entscheid/zh_sozialversicherungsgericht_UV.2010.00025</w:t>
      </w:r>
    </w:p>
    <w:p>
      <w:r>
        <w:t>FR: ZH_SOZIALVERSICHERUNGSGERICHT UV.2010.00025 du 30 décembre 2011</w:t>
      </w:r>
    </w:p>
    <w:p>
      <w:r>
        <w:t>IT: ZH_SOZIALVERSICHERUNGSGERICHT UV.2010.00025 del 30 dicembre 2011</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(Invaliden-einkommmen), in Beziehung gesetzt zum Erwerbseinkommen, das sie erzielen kÃ¶nnte, wenn sie nicht invalid geworden wÃ¤re (Valideneinkommen; Art. 16 ATSG; vgl. BGE 130 V 121).</w:t>
      </w:r>
    </w:p>
    <w:p>
      <w:r>
        <w:t>1.2Â Â Â Â  Ãndert sich der InvaliditÃ¤tsgrad einer RentenbezÃ¼gerin oder eines RentenbezÃ¼gers erheblich, so wird die Rente von Amtes wegen oder auf Gesuch hin fÃ¼r die Zukunft entsprechend erhÃ¶ht, herabgesetzt oder aufgehoben (Art. 17 ATSG).</w:t>
      </w:r>
    </w:p>
    <w:p>
      <w:r>
        <w:t>Anlass zu einer solchen Rentenrevision gibt jede wesentliche Ãnderung in den tatsÃ¤chlichen VerhÃ¤ltnissen, die geeignet ist, den InvaliditÃ¤tsgrad und damit den Rentenanspruch zu beeinflussen (BGE 134 V 131 E. 3 S. 132 mit Hinweisen). Zu vergleichen ist dabei der Sachverhalt im Zeitpunkt, in welchem die Rente rechtskrÃ¤ftig gewÃ¤hrt bzw. materiell bestÃ¤tigt worden ist, mit dem Sachverhalt im Zeitpunkt der Neubeurteilung (BGE 130 V 343 E. 3.5.2; vgl. auch BGE 134 V 313 E. 3 mit Hinweis).</w:t>
      </w:r>
    </w:p>
    <w:p>
      <w:r>
        <w:t>Eine revisionsrechtliche Rentenherabsetzung oder -aufhebung im Sinne von Art. 17 ATSG setzt eine anspruchserhebliche Ãnderung der tatsÃ¤chlichen VerhÃ¤ltnisse - eine objektive Verbesserung des Gesundheitszustands mit entsprechend gesteigerter ArbeitsfÃ¤higkeit oder geÃ¤nderte erwerbliche Auswirkungen einer im Wesentlichen gleich gebliebenen GesundheitsbeeintrÃ¤chtigung - voraus. DemgegenÃ¼ber stellt eine bloss andere, abweichende Beurteilung eines im Wesentlichen gleich gebliebenen Sachverhalts keine revisionsrechtlich relevante Ãnderung dar (Urteile des Bundesgerichts 8C_244/2010 sowie 8C_252/2010 vom 18. Februar 2011, E. 3.2 mit Hinweisen).</w:t>
      </w:r>
    </w:p>
    <w:p>
      <w:r>
        <w:t>1.3Â Â Â Â  Formell rechtskrÃ¤ftige VerfÃ¼gungen und Einsprachentscheide mÃ¼ssen laut Art. 53 Abs. 1 ATSG in Revision gezogen werden, wenn die versicherte Person oder der VersicherungstrÃ¤ger nach deren Erlass erhebliche neue Tatsachen entdeckt oder Beweismittel auffindet, deren Beibringung zuvor nicht mÃ¶glich war.</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Die Rechtsprechung geht in Bezug auf die WÃ¼rdigung von Berichten versicherungsinterner medizinischer Fachpersonen vom Grundsatz aus, wonach ein AnstellungsverhÃ¤ltnis dieser Personen zum VersicherungstrÃ¤ger alleine nicht schon auf mangelnde ObjektivitÃ¤t und Befangenheit schliessen lÃ¤sst. Wecken die von der versicherten Person aufgelegten Berichte behandelnder Ãrztinnen und Ãrzte indes auch nur geringe Zweifel an der ZuverlÃ¤ssigkeit und SchlÃ¼ssigkeit der Feststellungen versicherungsinterner Ãrztinnen und Ãrzte, folgt aus dem Grundsatz der Waffengleichheit als Teilgehalt des Rechts auf ein faires Verfahren, dass weder aufgrund der versicherungsinternen noch gestÃ¼tzt auf die von der versicherten Person eingereichten medizinischen Berichte eine abschliessende BeweiswÃ¼rdigung vorgenommen werden kann. Um die Zweifel auszurÃ¤umen, ist in solchen FÃ¤llen ein Gutachten im Verfahren nach Art. 44 ATSG beziehungsweise ein Gerichtsgutachten anzuordnen (BGE 135 V 465 E. 4.4-4.7).</w:t>
      </w:r>
    </w:p>
    <w:p>
      <w:r>
        <w:t>1.4Â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 3.2 und 3.3).</w:t>
      </w:r>
    </w:p>
    <w:p>
      <w:r>
        <w:t>Â Â Â Â Â Â Â Â</w:t>
      </w:r>
    </w:p>
    <w:p>
      <w:r>
        <w:rPr>
          <w:b/>
        </w:rPr>
        <w:t>E. 2</w:t>
      </w:r>
    </w:p>
    <w:p>
      <w:r>
        <w:t>2.1Â Â Â Â  Die Suva begrÃ¼ndete die Einstellung der Rente per 30. Juli 2008 damit, dass spÃ¤testens ab dann zufolge einer wesentlichen Verbesserung des Gesundheitszustandes des BeschwerdefÃ¼hrers keine unfallbedingte ArbeitsunfÃ¤higkeit mehr bestanden habe. Kreisarzt Dr. Z.___ sei am 29. Juni 2009 zur Beurteilung gelangt, dass der BeschwerdefÃ¼hrer im Rahmen der dokumentierten Observationsergebnisse hinsichtlich der rechten ExtremitÃ¤t einen weitestgehend normalen funktionellen Einsatz ohne Zeichen einer Schonung gezeigt habe. Auch der BeschwerdefÃ¼hrer habe in der polizeilichen Vernehmung gestanden, schwerere Arbeiten mÃ¶glicherweise ausfÃ¼hren zu kÃ¶nnen. Damit sei eine wesentliche Verbesserung seines Gesundheitszustandes ausgewiesen, und es sei Ã¼berwiegend wahrscheinlich, dass er - unter alleiniger BerÃ¼cksichtigung der Unfallfolgen - in seiner angestammten TÃ¤tigkeit als Betriebsmitarbeiter der Y.___ S.A. wieder voll arbeitsfÃ¤hig sei. Unter diesen UmstÃ¤nden kÃ¶nne in antizipierter BeweiswÃ¼rdigung auf weitere Beweismassnahmen verzichtet werden (Urk. 2, Urk. 8).</w:t>
      </w:r>
    </w:p>
    <w:p>
      <w:r>
        <w:t>2.2Â Â Â Â  Der BeschwerdefÃ¼hrer ist dagegen der Ansicht, rÃ¼ckwirkend ab dem 30. Juli 2009 weiterhin Anspruch auf eine Invalidenrente von 25 % zu haben. Den rechtsgenÃ¼glichen Beweis einer erheblichen Verbesserung seines Gesundheitszustandes habe die Suva, welche im Rentenrevisionsverfahren hierfÃ¼r beweispflichtig sei, nicht erbracht. Aus den Ergebnissen der Observation dÃ¼rfe nicht ohne Weiteres geschlossen werden, dass er unter alleiniger BerÃ¼cksichtigung der Unfallfolgen wieder uneingeschrÃ¤nkt arbeits- und erwerbsfÃ¤hig sei. Die Observationsergebnisse seien interpretationsbedÃ¼rftig, wobei deren WÃ¼rdigung neutral sein mÃ¼sse. Zu beachten sei, dass sich die dokumentierten TÃ¤tigkeiten jeweils auf einen zeitlichen Rahmen von wenigen Minuten pro Tag beschrÃ¤nkt hÃ¤tten; zudem seien sie nicht besonders intensiv gewesen. Ferner mÃ¼sse das Bildmaterial durch eine unabhÃ¤ngige Ã¤rztliche Beurteilung des Gesundheitszustandes ergÃ¤nzt werden. Die Beurteilung der Aufnahmen durch Suva-Kreisarzt Dr. Z.___ erfÃ¼lle diese Anforderung nicht. Zum einen kÃ¶nne Dr. Z.___ als angestellter Arzt einer Versicherung nicht als gleich unabhÃ¤ngig betrachtet werden wie ein externer Gutachter. Zum anderen erfÃ¼lle die kreisÃ¤rztliche Beurteilung die bei Berichten versicherungsinterner Ãrzte vorausgesetzten erhÃ¶hten Anforderungen an die Ãberzeugungskraft nicht, da sie sich nicht ansatzweise mit der QualitÃ¤t der observierten TÃ¤tigkeiten auseinandersetze und das Bildmaterial insgesamt einseitig und unfair wÃ¼rdige. Zudem habe Dr. Z.___ den BeschwerdefÃ¼hrer auch nicht persÃ¶nlich untersucht. Dagegen habe Dr. med. A.___, Leitender Arzt der Klinik fÃ¼r OrthopÃ¤dische Chirurgie des B.___, in seinem Bericht vom 18. Mai 2009 festgehalten, die aktuelle Situation bezÃ¼glich der rechten Hand sei gegenÃ¼ber derjenigen im Jahr 2002 unverÃ¤ndert. Aus diesen GrÃ¼nden sei die Beweiskraft der EinschÃ¤tzung von Dr. Z.___ fraglich. Zur Beurteilung der ArbeitsfÃ¤higkeit unter BerÃ¼cksichtigung der Unfallfolgen mÃ¼sse deshalb zunÃ¤chst ein neutrales externes medizinisches Gutachten eingeholt werden (Urk. 1).</w:t>
      </w:r>
    </w:p>
    <w:p>
      <w:r>
        <w:t>2.3Â Â Â Â  Da die Suva die rÃ¼ckwirkende Einstellung der Invalidenrente per 30. Juli 2008 hauptsÃ¤chlich damit begrÃ¼ndet, dass sich der Gesundheitszustand seit der ursprÃ¼nglichen Rentenzusprache wesentlich gebessert habe, ist zu prÃ¼fen, ob ein Vergleich des Sachverhalts im Zeitpunkt, in welchem die Rente rechtskrÃ¤ftig gewÃ¤hrt worden ist, mit dem Sachverhalt im Zeitpunkt der Neubeurteilung zu diesem Schluss fÃ¼hrt und ob das Observationsergebnis ein neues Beweismittel darstellt, das spÃ¤testens ab dem 30. Juli 2008 gegen das Vorhandensein von einen Rentenanspruch begrÃ¼ndenden Unfallfolgen spricht.</w:t>
      </w:r>
    </w:p>
    <w:p>
      <w:r>
        <w:rPr>
          <w:b/>
        </w:rPr>
        <w:t>E. 3</w:t>
      </w:r>
    </w:p>
    <w:p>
      <w:r>
        <w:t>3.1Â Â Â Â  Der ursprÃ¼nglichen Rentenzusprechung mit in Rechtskraft erwachsener VerfÃ¼gung vom 7. Mai 2003 lag die Ã¤rztliche Abschlussuntersuchung von Suva-Kreisarzt Dr. med. C.___, Facharzt fÃ¼r Chirurgie, vom 12. Dezember 2002 zu-grunde. Wie aus dem gleichentags erstellten Bericht hervorgeht, kam es am 12. Dezember 2001 durch das Einklemmen der rechten, dominanten Hand zwischen einem Aluminiumwagen und einer Wand zu einer Rissquetschwunde auf dem HandrÃ¼cken mit LÃ¤sion des Konnexus Intertendineus. Die bereits vor dem Unfall vom 12. Dezember 2001 vorhandene erhebliche Radiokarpal- und Handwurzelarthrose am rechten Handgelenk wurde laut Dr. C.___ durch den Unfall richtungsgebend verschlimmert. Nach der Wundversorgung und Naht des Konnexus kam es zu einer Druckneuropathie des Nervus interossis anterior. AnlÃ¤sslich der Abschlussuntersuchung waren die Wunden verheilt und die SensibilitÃ¤t weitgehend wieder hergestellt. Lediglich interdigital I/II bestand gemÃ¤ss Angaben des BeschwerdefÃ¼hrers eine etwas verminderte SensibilitÃ¤t. Beim Faustschluss krallte er die Finger nicht voll ein, und es bestand fÃ¼r den Mittel- und Ringfinger eine leichte Sperrdistanz von 0,5 cm. Ferner klagte der BeschwerdefÃ¼hrer Ã¼ber eine erhebliche Druckdolenz radiokarpal dorsal, wobei er auch bei den FunktionsprÃ¼fungen Schmerzen angab. Auch im gesamten Handwurzelbereich bestand eine Druckdolenz. GemÃ¤ss Dr. C.___ konnten die angegebenen Beschwerden auf die durch den Unfall richtungsgebend verschlimmerte Handwurzel- und Radiokarpalarthrose bei erheblicher Skaphoid-Pseudarthrose zurÃ¼ckgefÃ¼hrt werden. Aufgrund der BeeintrÃ¤chtigungen im rechten Handgelenk seien dem BeschwerdefÃ¼hrer hÃ¤ufige Rotationsbewegungen im Handgelenk nicht mehr zuzumuten. SchlÃ¤ge auf die Hand und das Handgelenk und dementsprechend das Arbeiten mit vibrierenden Maschinen seien ungÃ¼nstig. StÃ¼tzfunktionen und Haltefunktionen sowie das Heben und Tragen von Lasten Ã¼ber 10 kg seien eingeschrÃ¤nkt. Auch die Feinmotorik sei etwas eingeschrÃ¤nkt. Unter BerÃ¼cksichtigung dieser Behinderungen sei dem BeschwerdefÃ¼hrer ein ganztÃ¤tiger Arbeitseinsatz zumutbar (Urk. 9/38-39).</w:t>
      </w:r>
    </w:p>
    <w:p>
      <w:r>
        <w:rPr>
          <w:b/>
        </w:rPr>
        <w:t>E. 3.2</w:t>
      </w:r>
    </w:p>
    <w:p>
      <w:r>
        <w:t>3.2.1Â Â  Auf der vom Gericht bei der Suva einverlangten DVD mit den Ergebnissen der polizeilichen Observation zwischen dem 30. Juli und dem 12. November 2008 sind folgende TÃ¤tigkeiten des BeschwerdefÃ¼hrers bildlich festgehalten (die Reihenfolge lehnt sich an die Gliederung in der Beurteilung von Suva-Kreisarzt Dr. Z.___ vom 29. Juni 2009 an, wobei die zeitliche Fundstelle auf der DVD in Stunden und Minuten angegeben wird [Urk. 14]):</w:t>
      </w:r>
    </w:p>
    <w:p>
      <w:r>
        <w:t>0:03Â Â  Der BeschwerdefÃ¼hrer schraubt wÃ¤hrend etwa 30 Sekunden ein Gewinde Â Â Â Â Â Â Â Â  zusammen, wobei ersichtlich ist, dass er die rechte Hand zumindest Â Â Â Â Â Â Â  wÃ¤hrend ein paar Sekunden repetitiv rotiert - wÃ¤hrend der restlichen Â Â Â Â Â Â Â Â  Zeit ist die rechte Hand hinter dem RÃ¼cken verborgen.</w:t>
      </w:r>
    </w:p>
    <w:p>
      <w:r>
        <w:t>1:31Â Â  Der BeschwerdefÃ¼hrer schraubt im Rahmen eines Fahrzeug-Â Â Â Â Â Â Â Â  Radwechsels mit der rechten Hand Muttern an und zeigt dabei erneut Â Â Â  Rotationsbewegungen. Weitere Rotationen des rechten Handgelenks Â Â Â Â Â Â  erfolgen beim einhÃ¤ndigen Hantieren mit einem KreuzschlÃ¼ssel. Die Â Â Â Â Â Â Â Â  DVD-Sequenz dauert ungefÃ¤hr zwei Minuten.</w:t>
      </w:r>
    </w:p>
    <w:p>
      <w:r>
        <w:t>1:28Â Â  Beim Wechsel des Rades an einem Fahrzeug fÃ¼hrt der BeschwerdefÃ¼hrer in einem Zeitraum von rund 30 Â  Sekunden etwa zehn HammerschlÃ¤ge Â Â  aus.</w:t>
      </w:r>
    </w:p>
    <w:p>
      <w:r>
        <w:t>1:31Â Â  WÃ¤hrend der Montage des Autorades mit einem KreuzschlÃ¼ssel schlÃ¤gt Â Â  der BeschwerdefÃ¼hrer etwa fÃ¼nf Mal mit dem Ballen der rechten Hand Â Â  auf das Werkzeug.</w:t>
      </w:r>
    </w:p>
    <w:p>
      <w:r>
        <w:t>0:07Â Â  Zusammen mit vier anderen MÃ¤nnern reisst der BeschwerdefÃ¼hrer ein Â Â Â  Drahtgitter aus dem Boden heraus. Aufgrund der Bilder entsteht der Â Â Â Â Â Â  Eindruck, dass er vorwiegend Ã¼ber die linke Hand und den linken Arm Â Â  Kraft ausÃ¼bt. Sein Beitrag an der Bewegung des Gitters scheint geringer Â Â Â Â Â Â Â Â  zu sein als derjenige der anderen MÃ¤nner.</w:t>
      </w:r>
    </w:p>
    <w:p>
      <w:r>
        <w:t>0:17Â Â  Der BeschwerdefÃ¼hrer zieht eine mit einem PlaniergerÃ¤t beladene Palette auf einem flachen bis leicht abfÃ¤lligen Â  StrassenstÃ¼ck mit dem rechten Â Â  Arm mithilfe eines Palleten-Rollis/Handstaplers. Das schwere Planier-Â Â Â Â Â  gerÃ¤t wird dann von einem Kollegen des BeschwerdefÃ¼hrers Â Â Â Â Â Â  abgeladen Â Â Â  und fortbewegt.</w:t>
      </w:r>
    </w:p>
    <w:p>
      <w:r>
        <w:t>0:19Â Â  Der BeschwerdefÃ¼hrer verteilt mit einer Schaufel wÃ¤hrend rund zwei Â Â Â Â  Minuten Sand/Kies von einem Haufen gleichmÃ¤ssig auf den Â Â Â Â Â Â Â Â  umliegenden Â Â Â Â Â Â Â Â  Boden. WÃ¤hrend dieser Zeit macht er zwei kurze Pausen. Dabei hÃ¤lt er Â Â Â Â  die Schaufel einhÃ¤ndig mit dem rechten Arm, wobei er sie gleichzeitig Â Â Â  unter der rechten Achsel einklemmt. Offensichtlich wurden in diesem Â Â Â Â  Abschnitt einzelne kurze DVD-Sequenzen gelÃ¶scht.</w:t>
      </w:r>
    </w:p>
    <w:p>
      <w:r>
        <w:t>0:21Â Â  WÃ¤hrend etwa fÃ¼nf Sekunden trÃ¤gt der BeschwerdefÃ¼hrer die Schaufel Â  mit der rechten Hand am Griff in senkrechter Position.</w:t>
      </w:r>
    </w:p>
    <w:p>
      <w:r>
        <w:t>0:26Â Â  Der BeschwerdefÃ¼hrer schraubt wÃ¤hrend rund zehn Sekunden mithilfe Â Â  eines EnglÃ¤nder-SchraubenschlÃ¼ssels ein Gewinde fest.</w:t>
      </w:r>
    </w:p>
    <w:p>
      <w:r>
        <w:t>0:30Â Â  WÃ¤hrend einigen Sekunden trÃ¤gt der BeschwerdefÃ¼hrer einen Vor-Â Â Â Â Â Â Â Â  schlaghammer, wobei er diesen mit der rechten Hand am Griff trÃ¤gt Â Â Â Â Â  und in senkrechter Position hÃ¤lt.</w:t>
      </w:r>
    </w:p>
    <w:p>
      <w:r>
        <w:t>0:32Â Â  Der BeschwerdefÃ¼hrer startet das PlaniergerÃ¤t durch zweimaliges, sekundenlanges krÃ¤ftiges Ziehen am Anwerfseil mit beiden HÃ¤nden.</w:t>
      </w:r>
    </w:p>
    <w:p>
      <w:r>
        <w:t>0:33Â Â  Mit mehreren kurzen ruckartigen Bewegungen versucht der Â Â Â Â Â Â Â Â  Beschwerde- fÃ¼hrer, ein PlaniergerÃ¤t vom Boden auf eine Palette zu ziehen, wobei ihm Â Â Â Â Â Â Â  dies nicht gelingt. Nach rund zwei Minuten kommt Â  ihm ein Kollege zu Â Â Â Â  Hilfe. Dieser schafft es, das PlaniergerÃ¤t auf die Palette zu verladen.</w:t>
      </w:r>
    </w:p>
    <w:p>
      <w:r>
        <w:t>0:36Â Â  Der BeschwerdefÃ¼hrer zieht die Palette mit dem PlaniergerÃ¤t zunÃ¤chst Â Â Â  beidhÃ¤ndig, und, sobald diese in Bewegung gekommen ist, anschliessend allein mit der rechten Hand Ã¼ber die Strasse.</w:t>
      </w:r>
    </w:p>
    <w:p>
      <w:r>
        <w:t>0:51Â Â  Der BeschwerdefÃ¼hrer ergreift einen mittelgrossen, leeren Wassereimer Â Â  mit der rechten Hand, fÃ¼llt diesen mit Wasser und trÃ¤gt ihn Â Â Â Â Â Â Â Â  anschliessend beidhÃ¤ndig zurÃ¼ck. Daraufhin giesst er das Wasser mit der rechten Hand auf einen Haufen mit Zement.</w:t>
      </w:r>
    </w:p>
    <w:p>
      <w:r>
        <w:t>1:11Â Â  Der BeschwerdefÃ¼hrer verfrachtet einen Autositz mit beiden HÃ¤nden in Â Â  den Kofferraum eines Fahrzeuges. Das Tragen des Sitzes dauert Â Â Â  hÃ¶chstens eine halbe Minute.</w:t>
      </w:r>
    </w:p>
    <w:p>
      <w:r>
        <w:t>1:23Â Â  Mithilfe beider HÃ¤nde entnimmt der BeschwerdefÃ¼hrer dem Motorraum Â  eines Fahrzeuges eine Autobatterie.</w:t>
      </w:r>
    </w:p>
    <w:p>
      <w:r>
        <w:t>1:25Â Â  Der BeschwerdefÃ¼hrer bedient mit der rechten Hand den Hubarm eines Â Â  Wagenhebers durch wiederholtes nach unten Ziehen und ZurÃ¼ckstossen. Â Â Â Â Â Â Â Â  Angesichts der flÃ¼ssigen Armbewegungen scheint der benÃ¶tigte Kraft-Â Â Â Â Â Â Â Â  aufwand gering zu sein.</w:t>
      </w:r>
    </w:p>
    <w:p>
      <w:r>
        <w:t>1:30Â Â  Beim Wechsel eines Autoreifens hebt der BeschwerdefÃ¼hrer den neuen Â Â  Reifen mit beiden HÃ¤nden auf die Achse, was rund fÃ¼nf Sekunden Â Â Â Â Â Â Â Â  dauert.</w:t>
      </w:r>
    </w:p>
    <w:p>
      <w:r>
        <w:t>1:42Â Â  Der BeschwerdefÃ¼hrer verlÃ¤dt vier Autoreifen und hebt diese dabei rund einen Meter in die HÃ¶he.</w:t>
      </w:r>
    </w:p>
    <w:p>
      <w:r>
        <w:t>1:31Â Â  Beim Aufschrauben von Muttern mit der rechten Hand im Rahmen des Â  Radwechsels werden keine deutlichen StÃ¶rungen der Feinmotorik Â  ersichtlich.</w:t>
      </w:r>
    </w:p>
    <w:p>
      <w:r>
        <w:t>1:19Â Â  Der BeschwerdefÃ¼hrer manipuliert an den Scheibenwischern eines Autos und montiert ein Scheibenwischblatt. Die linke Hand scheint dabei mehr eingesetzt zu werden als die rechte.</w:t>
      </w:r>
    </w:p>
    <w:p>
      <w:r>
        <w:t>3.2.2Â Â  Suva-Kreisarzt Dr. Z.___ sichtete und beurteilte die auf der DVD dokumentierten Ergebnisse der polizeilichen Observation am 29. Juni 2009. GemÃ¤ss Bericht vom 30. Juni 2009 gelangte er - unter Hinweis auf die in der vorstehenden ErwÃ¤gung beschriebenen DVD-Sequenzen (Urk. 9/89 S. 2) - zur EinschÃ¤tzung, dass auf dem gesamten verfÃ¼gbaren Bildmaterial ein weitestgehend normaler Einsatz der rechten oberen ExtremitÃ¤t des BeschwerdefÃ¼hrers dokumentiert sei. Entsprechend ihrer Dominanz werde die rechte Hand vorrangig eingesetzt, ohne dass das Vermeiden von Belastungen und Ausweichbewegungen zur Schonung der rechten Hand ersichtlich seien. Unter Bezugnahme auf das in der kreisÃ¤rztlichen Beurteilung vom 12. Dezember 2002 enthaltene Zumutbarkeitsprofil und die dort als eingeschrÃ¤nkt bezeichneten Funktionen (Rotation, SchlÃ¤ge/Vibrationen, StÃ¼tz- und Haltefunktion, Heben von Lasten sowie Feinmotorik) mÃ¼sse festgehalten werden, dass auf der DVD AktivitÃ¤ten des BeschwerdefÃ¼hrers ersichtlich seien, welche nicht nur weit Ã¼ber das damals noch als zumutbar Bezeichnete hinaus gingen, sondern als in funktioneller Hinsicht normal bezeichnet werden mÃ¼ssten, weil Anzeichen einer EinschrÃ¤nkung fehlten. Nichtsdestotrotz sei es mÃ¶glich, dass der BeschwerdefÃ¼hrer beim AusÃ¼ben dieser BewegungsablÃ¤ufe Schmerzen verspÃ¼rt habe. Aus versicherungsmedizinischer Sicht sei indes davon auszugehen, dass ihm unter alleiniger BerÃ¼cksichtigung der Unfallfolgen sÃ¤mtliche Arbeiten uneingeschrÃ¤nkt zumutbar seien (Urk. 9/89).</w:t>
      </w:r>
    </w:p>
    <w:p>
      <w:r>
        <w:t>3.2.3Â Â  Am 29. April 2009 angefertigte MRI-Bilder des rechten Handgelenks zeigten nach Ansicht der Ãrzte des Instituts fÃ¼r Radiologie des B.___ im Vergleich zur Situation im Jahr 2002 ein weitgehend stationÃ¤res Ausmass der Pseudoarthrose des Skaphoids mit multiplen Zysten sowie mehreren GerÃ¶llzysten in allen Handwurzelknochen, wobei die grÃ¶sste im Os capitatum sichtbar wurde. Gleichzeitig seien eine zunehmende radiokarpale Arthrose mit erosiven VerÃ¤nderungen und multiplen GerÃ¶llzysten sowie ein KnochenmarkÃ¶dem des distalen Radius zur Darstellung gelangt (Urk. 9/109). Dr. med. A.___, Leitender Arzt der Klinik fÃ¼r orthopÃ¤dische Chirurgie des B.___, untersuchte den BeschwerdefÃ¼hrer laut Bericht vom 18. Mai 2009 am gleichen Tag in seiner Schultersprechstunde. Dem Bericht ist zu entnehmen, dass Dr. A.___ zwar auf eine Untersuchung der rechten Hand verzichtete, aber diesbezÃ¼glich dennoch aufgrund der Angaben des BeschwerdefÃ¼hrers von einem unverÃ¤nderten Gesundheitszustand seit dem Jahr 2002 ausging (Urk. 9/108).</w:t>
      </w:r>
    </w:p>
    <w:p>
      <w:r>
        <w:t>4.Â Â Â Â Â Â</w:t>
      </w:r>
    </w:p>
    <w:p>
      <w:r>
        <w:t>4.1Â Â Â Â  Aufgrund der Beurteilung von Kreisarzt Dr. C.___ vom 12. Dezember 2002 auf der die ursprÃ¼ngliche Rentenzusprechung basiert, ist davon auszugehen, dass die damals festgestellten und als unfallkausal eingestuften EinschrÃ¤nkungen der Funktion der rechten Hand eher geringfÃ¼gig waren. So hatten sie nur zur Folge, dass hÃ¤ufige Rotationsbewegungen im Handgelenk nicht mehr zumutbar, SchlÃ¤ge auf die Hand und das Handgelenk und das Arbeiten mit vibrierenden Maschinen ungÃ¼nstig, StÃ¼tzfunktionen und Haltefunktionen sowie das Heben und Tragen von Lasten Ã¼ber 10 kg eingeschrÃ¤nkt sowie die Feinmotorik etwas eingeschrÃ¤nkt waren.Â</w:t>
      </w:r>
    </w:p>
    <w:p>
      <w:r>
        <w:t>4.2Â Â Â Â  Kreiszart Dr. Z.___ hat den BeschwerdefÃ¼hrer im Gegensatz zu seinem Kollegen Dr. C.___ nicht klinisch untersucht. Seine EinschÃ¤tzung, der BeschwerdefÃ¼hrer seiÂ  in den von Dr. C.___ genannten Funktionen nicht beeintrÃ¤chtigt und deshalb unter alleiniger BerÃ¼cksichtigung der Unfallfolgen uneingeschrÃ¤nkt arbeitsfÃ¤hig, beruht allein auf der Sichtung des Observationsmaterials auf der DVD.</w:t>
      </w:r>
    </w:p>
    <w:p>
      <w:r>
        <w:t>Zu den Aufnahmen auf der DVD ist Folgendes festzuhalten: Aus den Akten des polizeilichen Ermittlungsverfahrens sowie der DVD mit den Observationsergebnissen geht hervor, dass der BeschwerdefÃ¼hrer im Zeitraum vom 30. Juli bis zum 12. November 2008 an 17 Tagen observiert wurde. Die Observationsergebnisse auf den originalen VideobÃ¤ndern wurden auf der DVD, deren Filmmaterial lediglich eine Stunde und 58 Minuten dauert, zusammengefasst (Urk. 9/77 S. 9); es kann mithin davon ausgegangen werden, dass auf der DVD diejenigen AktivitÃ¤ten festgehalten sind, welche am ehesten einen erwerblichen Charakter haben und kÃ¶rperlich anstrengend sind. Die von Dr. C.___ als relevant eingestuften BetÃ¤tigungen machten hierbei insgesamt keine 20 Minuten aus, einzelne TÃ¤tigkeiten dauerten lediglich einige Sekunden. Aus den Aufnahmen ergibt sich, dass der BeschwerdefÃ¼hrer sporadisch wÃ¤hrend kurzer Zeit kÃ¶rperliche Arbeiten versah, welche zumÂ  Teil gemÃ¤ss Zumutbarkeitsprofil von Dr. C.___ "ungÃ¼nstig", nicht aber unmÃ¶glich, sindÂ  (vgl. Urk. 14 sowie vorstehende ErwÃ¤gung 3.1). Die auf den Bildern dokumentierten, kurzzeitigen Rotationsbewegungen mit dem rechten Handgelenk erreichten nicht ein Ausmass, welches den Schluss zulassen wÃ¼rde, dass der BeschwerdefÃ¼hrer - im Widerspruch zur Zumutbarkeitsbeurteilung von Dr. C.___ - problemlos hÃ¤ufige Rotationsbewegungen mit dem rechten Handgelenk ausfÃ¼hren kÃ¶nne.Â  Des Weiteren kann nicht die Rede davon sein, dass der BeschwerdefÃ¼hrer wÃ¤hrend lÃ¤ngerer Zeit uneingeschrÃ¤nkt Lasten Ã¼ber 10 kg getragen und/oder gehoben hÃ¤tte. Aus den diesbezÃ¼glich aufschlussreichen Sequenzen ergibt sich nur, dass er wÃ¤hrend einigen Sekunden mehrmals je ein Autorad beziehungsweise einen Autositz anhob oder trug und dabei auch die rechte Hand einsetzte. Auch kann aufgrund der teils aus erheblicher Entfernung aufgenommenen Bilder nicht gefolgert werden, dass die Feinmotorik des BeschwerdefÃ¼hrers nicht zumindest leicht eingeschrÃ¤nkt wÃ¤re. Die Sichtung der von Dr. Z.___ analysierten DVD-Sequenzen fÃ¼hrt vielmehr wiederholt zum Eindruck, dass der BeschwerdefÃ¼hrer seinen rechten dominanten Arm bei schwereren Verrichtungen schonte, etwa indem er den linken, nicht dominanten Arm beim Herausreissen eines Drahtgitters aus dem Boden, beim Anwerfen des PlaniergerÃ¤tes oder beim Tragen des gefÃ¼llten Wassereimers zu Hilfe nahm. Weiter ergibt sich aus den Aufnahmen, dass er sich bei Arbeiten mit starker Beanspruchung der Arme von Kollegen unterstÃ¼tzten lassen musste. Dies zeigt zum einen die bereits genannte Sequenz, in welcher er ein Drahtgitter aus dem Boden riss, zum anderen die Stelle auf der DVD, wo er beim Versuch, das PlaniergerÃ¤t mit laufendem Motor vom Boden auf die rund 10 cm hohe Palette zu ziehen, scheiterte (vgl. ErwÃ¤gung 3.2.1). Nicht zuletzt deshalb entsprechen die dokumentierten Bewegungen mit dem rechten Handgelenk nicht derjenigen BelastungsfÃ¤higkeit, welche bei einer kÃ¶rperlichen ErwerbstÃ¤tigkeit, welche den uneingeschrÃ¤nkten Einsatz beider Arme erfordert, zu erwarten wÃ¤re. Die Beurteilung von Dr. Z.___, dass auf der DVD ein weitestgehend normaler Einsatz der rechten oberen ExtremitÃ¤t mit vorrangigem Einsatz der rechten Hand und fehlenden Zeichen einer Schonung dokumentiert sei, ist unter diesen UmstÃ¤nden nicht nachvollziehbar. Gleiches gilt fÃ¼r seine EinschÃ¤tzung, dass die bildlich festgehaltenen AktivitÃ¤ten des BeschwerdefÃ¼hrers weit Ã¼ber das von Dr. C.___ noch als zumutbar Bezeichnete hinaus gingen und in funktioneller Hinsicht normal - ohne Anzeichen einer EinschrÃ¤nkung - seien. Folglich ist die Beurteilung von Dr. Z.___ nicht beweiskrÃ¤ftig, und es kann nicht darauf abgestellt werden.</w:t>
      </w:r>
    </w:p>
    <w:p>
      <w:r>
        <w:t>Insgesamt sind die auf der DVD festgehaltenen Observationsergebnisse und die darauf basierende Beurteilung von Dr. Z.___ vom 30. Juni 2009 nicht geeignet, mit dem Beweisgrad der Ã¼berwiegenden Wahrscheinlichkeit eine erhebliche Verbesserung des Gesundheitszustandes im Zeitraum nach Erlass der ursprÃ¼nglichen RentenverfÃ¼gungÂ  zu belegen oder gar die ursprÃ¼ngliche Rentenzusprechung in Frage zu stellen.Â</w:t>
      </w:r>
    </w:p>
    <w:p>
      <w:r>
        <w:t>4.3Â Â Â Â  Laut den Ãrzten des Instituts fÃ¼r Radiologie des B.___ zeigen die MRI-Bilder vom 29. April 2009 einen unverÃ¤nderten Zustand der Pseudarthrose des Skaphoids und eine Zunahme der radiokarpalen Arthrose. Die bildgebenden (objektiven) Befunde haben sich somit seit der Rentenzusprechung eher verschlechtert.</w:t>
      </w:r>
    </w:p>
    <w:p>
      <w:r>
        <w:t>Hinsichtlich der Observationsergebnisse ist zu beachten, dass Dr. C.___ in seiner Beurteilung vom 12. Dezember 2002 ausdrÃ¼cklich festhielt, dem BeschwerdefÃ¼hrer sei auch unter BerÃ¼cksichtigung der unfallbedingten EinschrÃ¤nkungen ein ganztÃ¤giger Arbeitseinsatz zumutbar, und dass selbst Dr. Z.___ einrÃ¤umte, er kÃ¶nne nicht ausschliessen, dass der BeschwerdefÃ¼hrer bei den beobachteten BewegungsablÃ¤ufen Schmerzen verspÃ¼rt habe. In der vorstehenden ErwÃ¤gung wurde aufgezeigt, dass den DVD-Bildern keine klaren Hinweise dafÃ¼r entnommen werden kÃ¶nnen, dass der BeschwerdefÃ¼hrer sein rechtes Handgelenk inzwischen in funktioneller Hinsicht besser einsetzen kann als anlÃ¤sslich der kreisÃ¤rztlichen Untersuchung vom 12. Dezember 2002 durch Dr. C.___.</w:t>
      </w:r>
    </w:p>
    <w:p>
      <w:r>
        <w:t>Mangels klarer Anhaltspunkte fÃ¼r eine Verbesserung des relevanten Gesundheitszustandes besteht somit auch kein weiterer AbklÃ¤rungsbedarf. Da keine Verbesserung des Gesundheitszustandes ausgewiesen ist, hat der BeschwerdefÃ¼hrer Anspruch auf unverÃ¤nderte Ausrichtung der Invalidenrente des Unfallversicherers. Die Beschwerde ist gutzuheissen, und der angefochtene Einspracheentscheid ist aufzuheben.</w:t>
      </w:r>
    </w:p>
    <w:p>
      <w:r>
        <w:t>5.Â Â Â Â Â Â  AusgangsgemÃ¤ss steht dem BeschwerdefÃ¼hrer eine ParteientschÃ¤digung zu, die nach richterlichem Ermessen unter BerÃ¼cksichtigung der Schwierigkeit der Sache auf Fr. 2'500.-- einschliesslich Barauslagen und Mehrwertsteuer festzusetzen ist.</w:t>
      </w:r>
    </w:p>
    <w:p>
      <w:r>
        <w:t>Das Gericht erkennt:</w:t>
      </w:r>
    </w:p>
    <w:p>
      <w:r>
        <w:t>1.Â Â Â Â Â Â Â Â  In Gutheissung der Beschwerde wird der Einspracheentscheid der Schweizerischen Unfallversicherungsanstalt vom 9. Dezember 2009 aufgehoben.</w:t>
      </w:r>
    </w:p>
    <w:p>
      <w:r>
        <w:t>2.Â Â Â Â Â Â Â Â  Das Verfahren ist kostenlos.</w:t>
      </w:r>
    </w:p>
    <w:p>
      <w:r>
        <w:t>3.Â Â Â Â Â Â Â Â  Die Beschwerdegegnerin wird verpflichtet, der BeschwerdefÃ¼hrerin eine ProzessentschÃ¤digung von Fr. 2'500.-- (inkl. Barauslagen und MWSt) zu bezahlen.</w:t>
      </w:r>
    </w:p>
    <w:p>
      <w:r>
        <w:t>4.Â Â Â Â Â Â Â Â  Zustellung gegen Empfangsschein an:</w:t>
      </w:r>
    </w:p>
    <w:p>
      <w:r>
        <w:t>- Rechtsanwalt Patrick Imbach</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