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UV.2010.00024 vom 5. August 2010</w:t>
      </w:r>
    </w:p>
    <w:p>
      <w:r>
        <w:t>ZH Sozialversicherungsgericht, 2010-08-05, DE</w:t>
      </w:r>
    </w:p>
    <w:p>
      <w:r>
        <w:rPr>
          <w:b/>
        </w:rPr>
        <w:t xml:space="preserve">Quelle: </w:t>
      </w:r>
      <w:r>
        <w:t>https://mcp.opencaselaw.ch/entscheid/zh_sozialversicherungsgericht_UV.2010.00024</w:t>
      </w:r>
    </w:p>
    <w:p>
      <w:r>
        <w:t>FR: ZH_SOZIALVERSICHERUNGSGERICHT UV.2010.00024 du 5 août 2010</w:t>
      </w:r>
    </w:p>
    <w:p>
      <w:r>
        <w:t>IT: ZH_SOZIALVERSICHERUNGSGERICHT UV.2010.00024 del 5 agosto 2010</w:t>
      </w:r>
    </w:p>
    <w:p>
      <w:pPr>
        <w:pStyle w:val="Heading2"/>
      </w:pPr>
      <w:r>
        <w:t>Erwägungen</w:t>
      </w:r>
    </w:p>
    <w:p>
      <w:r>
        <w:rPr>
          <w:b/>
        </w:rPr>
        <w:t>E. 1</w:t>
      </w:r>
    </w:p>
    <w:p>
      <w:r>
        <w:t>1.1Â Â Â Â  Der 1953 geborene X.___ erlitt am 2. Februar 2005 einen Auffahr- (Urk. 18/2) und am 15. Januar 2007 einen Velounfall (Urk. 19/2), fÃ¼r deren Folgen die Allianz Suisse Versicherungs-Gesellschaft (nachfolgend: Allianz) Versicherungsleistungen (Heilungskosten und Taggeld) erbrachte. Zur AbklÃ¤rung ihrer weiteren Leistungspflicht ordnete die Allianz am 16. Dezember 2008 beim Zentrum Z.___ ein interdisziplinÃ¤res Gutachten an (Urk. 19/71). Auf Vorbehalte gegen diese Gutachterstelle seitens des Rechtsvertreters von X.___, Rechtsanwalt Markus Bischoff (Urk. 19/64), trat die Allianz nicht ein (Urk. 19/70).</w:t>
      </w:r>
    </w:p>
    <w:p>
      <w:r>
        <w:t>Â Â Â Â Â Â Â Â  Am 3. MÃ¤rz 2009 fand der erste Teil der Begutachtung (ErstgesprÃ¤ch und neuropsychologische Untersuchung bei Dr. phil. A.___; chirurgisch-traumatologische/manualmedizinische Untersuchung bei Dr. med. B.___) statt (Urk. 19/116 S. 1). Am Folgetag teilte Rechtsanwalt Bischoff dem Z.___ mittels Faxschreiben (mit Kopie an die Allianz) mit, sein Mandant sei durch das Verhalten und verschiedene Ãusserungen namentlich von Dr. A.___ nervlich Ã¤usserst aufgewÃ¼hlt. Er habe sich anlÃ¤sslich dieses ersten Teils der Begutachtung nicht ernst genommen gefÃ¼hlt und sei angespannt gewesen. Rechtsanwalt Bischoff bezeichnete das Verhalten des Gutachters angesichts dieser VorwÃ¼rfe als unwissenschaftlich und befangen (Urk. 19/109). Im Weiteren kam es am 5. MÃ¤rz 2009 zu einem TelefongesprÃ¤ch zwischen dem Ã¤rztlichen Leiter des Z.___, Dr. med. C.___, und Rechtsanwalt Bischoff, worin sich Dr. C.___ offenbar jede Einmischung des Rechtsvertreters in eine laufende Begutachtung verbat (Urk. 19/112, vgl. auch Urk. 19/116 S. 19 unten). Ebenfalls noch am 5. MÃ¤rz 2009 teilten die Ehefrau des Versicherten (telefonisch) wie auch Rechtsanwalt Bischoff (per Fax) dem Z.___ mit, X.___ kÃ¶nne den gleichentags vorgesehenen zweiten Teil der Begutachtung (Neurologie und Psychiatrie bei Dr. C.___) nicht wahrnehmen, da er nicht reisefÃ¤hig sei (Urk. 3/6-7).</w:t>
      </w:r>
    </w:p>
    <w:p>
      <w:r>
        <w:t>Â Â Â Â Â Â Â Â  In Absprache mit der Allianz erstattete das Z.___ das Gutachten am 26. MÃ¤rz 2009, wobei sich die Gutachter hinsichtlich der neurologischen und psychiatrischen Beurteilung auf die bisherigen Akten stÃ¼tzten (vgl. Urk. 19/116 S. 23 oben).</w:t>
      </w:r>
    </w:p>
    <w:p>
      <w:r>
        <w:t>1.2Â Â Â Â  Im Rahmen des rechtlichen GehÃ¶rs zum beabsichtigten Fallabschluss (vgl. Mitteilung vom 2. Juni 2009, Urk. 19/122) verlangte der BeschwerdefÃ¼hrer einen Entscheid Ã¼ber die Befangenheit der beiden Gutachter Dr. C.___ und Dr. A.___ (Urk. 19/134). Mit VerfÃ¼gung vom 7. Dezember 2009 (Urk. 2) stellte die Allianz ihre Versicherungsleistungen rÃ¼ckwirkend per 4. April 2007 ein (Dispositiv Ziffer 1), gleichzeitig stellte sie fest, es lÃ¤gen keine Ausstands- und AblehnungsgrÃ¼nde gemÃ¤ss Art. 36 Abs. 1 ATSG und Art. 10 VwVG vor (Dispositiv Ziffer 2).</w:t>
      </w:r>
    </w:p>
    <w:p>
      <w:r>
        <w:t>2.Â Â Â Â Â Â  Gegen Dispositiv Ziffer 2 der VerfÃ¼gung vom 7. Dezember 2009 liess X.___ durch Rechtsanwalt Bischoff mit Eingabe vom 22. Januar 2010 (Urk. 1) Beschwerde erheben mit folgendem Rechtsbegehren:</w:t>
      </w:r>
    </w:p>
    <w:p>
      <w:r>
        <w:t>Â Â Â Â Â Â Â Â  "1.Â Â Â Â Â Â Â Â  Es sei Ziff. 2 des angefochtenen Entscheides aufzuheben und es sei Â Â Â Â Â Â Â Â  demgemÃ¤ss festzustellen, dass die Dres. A.___ und C.___ Â Â Â Â Â Â Â Â  anlÃ¤sslich der Begutachtung des BeschwerdefÃ¼hrers befangen waren und Â Â Â Â Â Â Â Â  demgemÃ¤ss sei das Gutachten der ZMVB GmbH vom 26.03.2009 aus Â Â Â Â Â Â Â Â  den Akten zu entfernen.</w:t>
      </w:r>
    </w:p>
    <w:p>
      <w:r>
        <w:t>Â Â Â Â Â Â Â Â  Â 2.Â Â Â Â Â Â Â Â  Alles unter EntschÃ¤digungsfolgen zu Lasten der Beschwerdegegnerin."</w:t>
      </w:r>
    </w:p>
    <w:p>
      <w:r>
        <w:t>Â Â Â Â Â Â Â Â  Am 5. MÃ¤rz 2010 reichte der BeschwerdefÃ¼hrer ein internes Memo der Beschwerdegegnerin vom Oktober 2003 betreffend die damals neu erÃ¶ffnete Gutachterstelle Z.___ ein (Urk. 8-9). Mit Beschwerdeantwort vom 17. Mai 2010 (Urk. 13) ersuchte die Beschwerdegegnerin um Abweisung der Beschwerde im Wesentlichen mit der BegrÃ¼ndung, selbst wenn die angeblichen, nur indirekt wiedergegebenen Bemerkungen so gefallen sein sollten, wÃ¤ren sie stark zu relativieren, und Ã¼berdies seien diese materieller Natur, welche die Unbefangenheit der Gutachter nicht tangierten. Diese Eingabe wurde dem BeschwerdefÃ¼hrer am 19. Mai 2010 zugestellt (Urk. 20).</w:t>
      </w:r>
    </w:p>
    <w:p>
      <w:r>
        <w:t>Â Â Â Â Â Â Â Â  Mit VerfÃ¼gung vom 27. Mai 2010 verlangte das Gericht von Dr. C.___ und Dr. A.___ eine Stellungnahme zu den gegen sie erhobenen VorwÃ¼rfen des BeschwerdefÃ¼hrers (Urk. 21). Innert Frist Ã¤usserten sich die beiden Gutachter nicht (Urk. 22).</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Gegen die verfahrensleitende VerfÃ¼gung der Beschwerdegegnerin (Art. 52 Abs. 1 des Bundesgesetzes Ã¼ber den Allgemeinen Teil des Sozialversicherungsrechts, ATSG) ist die Beschwerde an das Sozialversicherungsgericht zulÃ¤ssig (Art. 56 Abs. 1 ATSG), soweit darin Einwendungen formeller Natur gegen SachverstÃ¤ndige geltend gemacht werden (BGE 132 V 93 Erw. 6.5). Zu den formellen Einwendungen gegen die Person eines Gutachters (vgl. Art. 44 Satz 2 ATSG) sind im Wesentlichen die AusstandsgrÃ¼nde gemÃ¤ss Art. 36 Abs. 1 ATSG, (u.a. ein persÃ¶nliches Interesse in der Sache, enge verwandtschaftliche oder freundschaftliche Verbundenheit mit einer Partei oder Befangenheit in der Sache aus anderen GrÃ¼nden) zu zÃ¤hlen (Urteil des Bundesgerichts in Sachen N. vom 24. Juni 2009, 9C_500/2009, Erw. 1 mit Hinweisen). Andere Einwendungen (u.a. fehlende Sachkunde der Gutachter) sind mit dem Entscheid in der Sache im Rahmen der BeweiswÃ¼rdigung zu behandeln, weil es zu vermeiden gilt, dass das Verwaltungsverfahren um ein kontradiktorisches Element erweitert und das medizinische AbklÃ¤rungsverfahren judikalisiert wird (BGE 132 V 93 Erw. 6.5).</w:t>
      </w:r>
    </w:p>
    <w:p>
      <w:r>
        <w:t>1.2Â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Erw. 7.1, 120 V 364 Erw. 3).</w:t>
      </w:r>
    </w:p>
    <w:p>
      <w:r>
        <w:t>2.Â Â Â Â Â Â  Die gegen die Gutachter Dres. C.___ und A.___ erhobenen VorwÃ¼rfe betreffen das persÃ¶nliche Verhalten bzw. betreffen Ãusserungen, welche anlÃ¤sslich der Begutachtung vom 3. MÃ¤rz 2009 gefallen sein sollen. Anders als die Beschwerdegegnerin geltend macht (vgl. Urk. 13 S. 10), handelt es sich dabei um formelle AusstandsgrÃ¼nde im Sinne von Art. 36 Abs. 1 ATSG, welche Thema eines Ablehnungsgesuches sein kÃ¶nnen.</w:t>
      </w:r>
    </w:p>
    <w:p>
      <w:r>
        <w:t>2.1Â Â Â Â  In Bezug auf Dr. C.___ steht fest und ist unbestritten, dass dieser anlÃ¤sslich der Begutachtung vom 3. MÃ¤rz 2009 mit dem BeschwerdefÃ¼hrer lediglich im Rahmen der Untersuchung durch Dr. A.___ kurzen Kontakt hatte, selber aber keine Untersuchung vornahm (vgl. 19/116 S. 16 oben und Urk. 3/3). Der BeschwerdefÃ¼hrer leitet denn auch eine Voreingenommenheit von Dr. C.___ einzig aus Ãusserungen gegenÃ¼ber Dritten, nÃ¤mlich gegenÃ¼ber seinem Rechtsvertreter und seiner Ehefrau ab. Mit Rechtsanwalt Bischoff fÃ¼hrte Dr. C.___ am 4. Juli 2009 ein TelefongesprÃ¤ch, worin er dem Anwalt erklÃ¤rte, er betrachte dessen gleichentags per Fax zugestelltes Schreiben als Beeinflussungsversuch wÃ¤hrend laufender Begutachtung, wogegen er sich in aller Form verwahre (vgl. Urk. 1 S. 4 und Urk. 19/116 S. 19 unten). Am 5. MÃ¤rz 2009 meldete die Ehefrau den BeschwerdefÃ¼hrer fÃ¼r den zweiten Teil der Begutachtung ab, da er nicht reisefÃ¤hig sei. AnlÃ¤sslich dieses GesprÃ¤chs soll Dr. C.___ von schwerwiegenden Problemen gesprochen haben, welche dem BeschwerdefÃ¼hrer durch das Nichterscheinen entstehen kÃ¶nnten. Damit habe er, laut BeschwerdefÃ¼hrer, einen ernstlichen Nachteil angedroht (Urk. 1 S. 4 und S. 6). GemÃ¤ss schriftlicher Aussage der Ehefrau des BeschwerdefÃ¼hrers vom 21. Januar 2010 (Urk. 3/6) hatte dieser zum Zeitpunkt des Telefonats mit Dr. C.___ den Hausarzt noch nicht aufgesucht; die ReiseunfÃ¤higkeit beruhte also allein auf der EinschÃ¤tzung der Ehefrau. Indem Dr. C.___ auf mÃ¶gliche Konsequenzen eines Nichterscheinens und damit auf die gesetzliche Mitwirkungspflicht aufmerksam gemacht hatte (Art. 43 Abs. 2 ATSG), war er lediglich seiner AufklÃ¤rungspflicht nachgekommen (Art. 27 Abs. 1 ATSG). Das Verhalten von Dr. C.___ ist aufgrund der besonderen UmstÃ¤nde nachvollziehbar und lÃ¤sst objektiv nicht auf eine Voreingenommenheit gegenÃ¼ber dem BeschwerdefÃ¼hrer schliessen. Das Ausstandsbegehren gegen Dr. C.___ ist daher unbegrÃ¼ndet.</w:t>
      </w:r>
    </w:p>
    <w:p>
      <w:r>
        <w:t>2.2</w:t>
      </w:r>
    </w:p>
    <w:p>
      <w:r>
        <w:t>2.2.1Â Â  Dr. A.___ wirft der BeschwerdefÃ¼hrer vor, er habe ihm vor der Untersuchung erklÃ¤rt, die MRI- und EEG-Verfahren hÃ¤tten nichts ergeben. Weil fÃ¼r die Versicherung aber die bildgebenden Verfahren entscheidend seien, sei sie nicht zahlungspflichtig. Auch gegenÃ¼ber der Ehefrau habe Dr. A.___ nach der Untersuchung erklÃ¤rt, die Versicherung sei nicht kostenpflichtig. Weiter habe sich der Gutachter Ã¼ber den Hausarzt und Ã¼ber Dr. D.___ sowie deren Berichte abfÃ¤llig geÃ¤ussert (Urk. 1 S. 3 und S. 5).</w:t>
      </w:r>
    </w:p>
    <w:p>
      <w:r>
        <w:t>2.2.2Â Â  Im Gutachten selber sind die durch Dr. A.___ bei der Ehefrau erhobenen fremdanamnestischen Angaben ausfÃ¼hrlich wiedergegeben (Urk. 19/116 S. 10/11). Zu den vom BeschwerdefÃ¼hrer monierten ErklÃ¤rungen hinsichtlich der bildgebenden Untersuchungen heisst es: "Sie (die Ehefrau) brachte insgesamt zum Ausdruck, dass ihr Mann durch den Velounfall gesundheitlich schwer geschÃ¤digt worden sei, weshalb sie nicht daran zweifle, dass er Anspruch auf Leistungen der Unfallversicherung habe. Darauf wurde ihr vom Untersucher erklÃ¤rt, dass wir als Gutachter angehalten sind, uns in der Beurteilung der KausalitÃ¤t auf objektivierbare gesundheitliche BeeintrÃ¤chtigungen abzustÃ¼tzen. Sie wurde darauf hingewiesen, dass die bisherigen, sehr aufwendigen bildgebenden Untersuchungen des SchÃ¤dels keinen Anhaltspunkt auf traumatische HirnschÃ¤den ergeben hÃ¤tten. Sie reagierte etwas Ã¼berrascht auf diese ihr angeblich nicht vertrauten grundsÃ¤tzlichen Ãberlegungen einer versicherungsmedizinischen Begutachtung.". Aus diesen AusfÃ¼hrungen geht klar hervor, dass Dr. A.___ lediglich die bisherige Aktenlage erlÃ¤uterte. Entgegen der scheinbaren Erwartung des BeschwerdefÃ¼hrers (vgl. Urk. 1 S. 5 Ziff. 2.2) war es nicht Aufgabe des neuropsychologischen Gutachters, das bisherige bildgebende Untersuchungsmaterial selber zu interpretieren. Er musste sich auf die Erkenntnisse der entsprechenden Experten stÃ¼tzen. Wenn er die bisherigen AbklÃ¤rungsresultate der Ehefrau (und, wie anzunehmen ist, auch dem BeschwerdefÃ¼hrer) erlÃ¤uterte und deren versicherungsmedizinische Relevanz erklÃ¤rte (vgl. dazu etwa das Urteil des Bundesgerichts in Sachen R. vom 22. Juni 2010, 8C_97/2010, Erw. 3), ist darin keine Voreingenommenheit zu erblicken.</w:t>
      </w:r>
    </w:p>
    <w:p>
      <w:r>
        <w:t>2.2.3Â Â  Es bleibt die Frage, ob Dr. A.___ aufgrund seiner angeblich abfÃ¤lligen Bemerkungen zu frÃ¼her behandelnden Ãrzten und wegen seiner Aussage zur Leistungspflicht der Beschwerdegegnerin als befangen zu gelten hat. Die Beschwerdegegnerin geht diesbezÃ¼glich von unbewiesenen Schutzbehauptungen aus, die zudem lediglich indirekt durch den Rechtsvertreter wiedergegeben worden seien. Weiter macht die Beschwerdegegnerin geltend, selbst wenn diese Aussagen gefallen sein sollten, wÃ¤ren diese aufgrund der GedÃ¤chtnis- und KonzentrationsstÃ¶rungen des BeschwerdefÃ¼hrer stark zu relativieren; zudem dÃ¼rften sie vom Rechtsvertreter noch etwas dramatisiert worden sein (Urk. 13 S. 6).</w:t>
      </w:r>
    </w:p>
    <w:p>
      <w:r>
        <w:t>Â Â Â Â Â Â Â Â  Dr. A.___ (wie auch Dr. C.___) wurden von der Beschwerdegegnerin wie auch vom hiesigen Gericht aufgefordert, zu den VorwÃ¼rfen des BeschwerdefÃ¼hrers Stellung zu nehmen. Aus unbekannten GrÃ¼nden Ã¤usserten sie sich zum erhobenen Befangenheitsvorwurf nicht (vgl. Urk. 13 S. 9; Urk. 21-22). Aufgrund des bisherigen Schweigens erscheint eine weitere schriftliche oder mÃ¼ndliche Befragung nicht sinnvoll, wÃ¤ren doch davon kaum neue Erkenntnisse zu erwarten, zumal die fraglichen Ãusserungen nunmehr eineinhalb Jahre zurÃ¼ckliegen. Betreffend die geltend gemachten Bemerkungen zu den Berichten des Hausarztes und zu denjenigen von Dr. D.___ fehlen seitens des BeschwerdefÃ¼hrers konkrete Angaben Ã¼ber den genauen Wortlaut, welche eine objektive Beurteilung erlauben wÃ¼rden. Die allgemeinen Begriffe "abschÃ¤tzig" oder "negativ" geben das persÃ¶nliche Empfinden und die subjektive Wertung des BeschwerdefÃ¼hrers wieder. Eine Voreingenommenheit lÃ¤sst sich damit objektiv nicht begrÃ¼nden.</w:t>
      </w:r>
    </w:p>
    <w:p>
      <w:r>
        <w:t>Â Â Â Â Â Â Â Â  Anders sieht es mit dem Vorwurf aus, Dr. A.___ habe erklÃ¤rt, die Beschwerdegegnerin sei nicht zahlungspflichtig. Diese Bemerkung soll er sowohl gegenÃ¼ber dem BeschwerdefÃ¼hrer wie auch gegenÃ¼ber der Ehefrau gemacht haben (vgl. Urk. 1 S. 3 und Urk. 3/3). Die Aussagen der beiden Beteiligten stimmen diesbezÃ¼glich Ã¼berein, weshalb davon auszugehen ist, dass sich Dr. A.___ in dieser oder Ã¤hnlicher Weise Ã¼ber die Leistungspflicht der Beschwerdegegnerin geÃ¤ussert hat. Es ist klarerweise nicht Aufgabe eines Gutachters, zu den rechtlichen Folgen der medizinischen AbklÃ¤rungsergebnisse Stellung zu beziehen. Dies obliegt allein dem involvierten SozialversicherungstrÃ¤ger. Mit derartigen Aussagern kÃ¶nnte bei der zu begutachtenden Person der Eindruck erweckt werden, der Gutachter habe sich mÃ¶glicherweise bereits eine Meinung zur gesundheitlichen Situation gebildet und bemÃ¼he sich nicht mehr um eine unvoreingenommene AbklÃ¤rung. Die von einem Gutachter verlangte neutrale Haltung gegenÃ¼ber allen involvierten Parteien wird vom BeschwerdefÃ¼hrer bei Dr. A.___ zu Recht in Frage gestellt. Der Anschein der Befangenheit ist nicht von der Hand zu weisen, weshalb bei Dr. A.___ ein Ausstandsgrund gegeben ist.</w:t>
      </w:r>
    </w:p>
    <w:p>
      <w:r>
        <w:t>2.3Â Â Â Â  Der BeschwerdefÃ¼hrer verlangt weiter, das Gutachten des Z.___ sei aus den Akten zu entfernen (vgl. Urk. 1 Rechtsbegehren Ziff. 1). An dieser Expertise wirkten die Dres. C.___, B.___ und A.___ mit (Urk. 19/116 S. 29). Einzig das von Dr. A.___ erstellte Teilgutachten sowie die Gesamtbeurteilung sind aufgrund der Befangenheit von Dr. A.___ nicht verwertbar. Es bleibt der Beschwerdegegnerin Ã¼berlassen, ob sie an deren Stelle ein neues neuropsychologisches Teilgutachten sowie eine neue Gesamtbeurteilung erstellen lassen oder ob sie die Begutachtung als Ganzes wiederholen will. Da der befangene Gutachter Dr. A.___ lediglich fÃ¼r ein Teilgutachten verantwortlich ist, rechtfertigt sich die beantragte Entfernung des ganzen Gutachtens aus den Akten nicht.</w:t>
      </w:r>
    </w:p>
    <w:p>
      <w:r>
        <w:t>3.Â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Dem teilweise obsiegenden BeschwerdefÃ¼hrer ist eine reduzierte ProzessentschÃ¤digung von Fr. 600.-- (inklusive Barauslagen und Mehrwertsteuer) zuzusprechen.</w:t>
      </w:r>
    </w:p>
    <w:p>
      <w:r>
        <w:t>Das Gericht erkennt:</w:t>
      </w:r>
    </w:p>
    <w:p>
      <w:r>
        <w:t>1.Â Â Â Â Â Â Â Â  In teilweiser Gutheissung der Beschwerde wird Dispositiv Ziffer 2 der VerfÃ¼gung vom 7. Dezember 2009, soweit darin eine Befangenheit von Dr. phil. A.___ verneint wird, aufgehoben. Im Ãbrigen wird die Beschwerde abgewiesen.</w:t>
      </w:r>
    </w:p>
    <w:p>
      <w:r>
        <w:t>2.Â Â Â Â Â Â Â Â  Das Verfahren ist kostenlos.</w:t>
      </w:r>
    </w:p>
    <w:p>
      <w:r>
        <w:t>3.Â Â Â Â Â Â Â Â  Die Beschwerdegegnerin wird verpflichtet, dem BeschwerdefÃ¼hrer eine ProzessentschÃ¤digung von Fr. 600.-- (inkl. Barauslagen und MWSt) zu bezahlen.</w:t>
      </w:r>
    </w:p>
    <w:p>
      <w:r>
        <w:t>4.Â Â Â Â Â Â Â Â Â Â  Zustellung gegen Empfangsschein an:</w:t>
      </w:r>
    </w:p>
    <w:p>
      <w:r>
        <w:t>- Rechtsanwalt Markus Bischoff</w:t>
      </w:r>
    </w:p>
    <w:p>
      <w:r>
        <w:t>- Allianz Suisse Versicherungs-Gesellschaft</w:t>
      </w:r>
    </w:p>
    <w:p>
      <w:r>
        <w:t>- Bundesamt fÃ¼r Gesundheit</w:t>
      </w:r>
    </w:p>
    <w:p>
      <w:r>
        <w:t>Â Â Â Â Â Â Â Â Â Â  sowie an:</w:t>
      </w:r>
    </w:p>
    <w:p>
      <w:r>
        <w:t>- Z.___, z. Hd. Dr. med. C.___ und Dr. pil. A.___, "____"</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