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UV.2010.00022 vom 31. Oktober 2011</w:t>
      </w:r>
    </w:p>
    <w:p>
      <w:r>
        <w:t>ZH Sozialversicherungsgericht, 2011-10-31, DE</w:t>
      </w:r>
    </w:p>
    <w:p>
      <w:r>
        <w:rPr>
          <w:b/>
        </w:rPr>
        <w:t xml:space="preserve">Quelle: </w:t>
      </w:r>
      <w:r>
        <w:t>https://mcp.opencaselaw.ch/entscheid/zh_sozialversicherungsgericht_UV.2010.00022</w:t>
      </w:r>
    </w:p>
    <w:p>
      <w:r>
        <w:t>FR: ZH_SOZIALVERSICHERUNGSGERICHT UV.2010.00022 du 31 octobre 2011</w:t>
      </w:r>
    </w:p>
    <w:p>
      <w:r>
        <w:t>IT: ZH_SOZIALVERSICHERUNGSGERICHT UV.2010.00022 del 31 ottobre 2011</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1.2Â Â Â Â  Diese BeweisgrundsÃ¤tze gelten auch in FÃ¤llen mit Schleuderverletzungen der HWS, einer dem Schleudertrauma Ã¤hnlichen Verletzung und SchÃ¤delhirntrauma. Ist ein Schleudertrauma der HWS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 Voraussetzung fÃ¼r diese Annahme ist, dass innerhalb von 72 Stunden nach dem Unfall Nacken- bzw. Beschwerden an der HalswirbelsÃ¤ule aufgetreten sind (vgl. etwa Urteil des Bundesgerichts vom 7. Februar 2008 in Sachen C., U 590/06, Erw. 2.2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Â Â Â Â Â Â Â Â  Von organisch objektiv ausgewiesenen Unfallfolgen kann erst dann gesprochen werden, wenn die erhobenen Befunde mit apparativen/bildgebenden AbklÃ¤rungen bestÃ¤tigt werden und die hierbei angewendeten Untersuchungsmethoden wissenschaftlich auf breiter Basis anerkannt sind (Bundesgerichtsurteil 8C_362/2009 vom 16. Dezember 2009 E. 3.2.3 mit Hinweis unter anderem auf BGE 134 V 231 E. 5.1).</w:t>
      </w:r>
    </w:p>
    <w:p>
      <w:r>
        <w:t>1.5Â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1.6Â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Â Â Â Â Â Â Â Â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1.7Â Â Â Â  Bei der Beurteilung der AdÃ¤quanz von organisch nicht (hinreichend) nachweisbaren UnfallfolgeschÃ¤den ist rechtsprechungsgemÃ¤ss wie folgt zu differenzieren: Es ist zunÃ¤chst abzuklÃ¤ren, ob die versicherte Person beim Unfall ein Schleudertrauma der HalswirbelsÃ¤ule, eine dem Schleudertrauma Ã¤quivalente Verletzung oder ein SchÃ¤del-Hirntrauma erlitten hat. Ist dies nicht der Fall, gelangt die Rechtsprechung gemÃ¤ss BGE 115 V 133 E. 6c/aa zur Anwendung. Ergeben die AbklÃ¤rungen, dass die versicherte Person eine der soeben erwÃ¤hnten Verletzungen erlitten hat, muss beurteilt werden, ob die zum typischen Beschwerdebild einer solchen Verletzung gehÃ¶renden BeeintrÃ¤chtigungen zwar teilweise vorliegen, im Vergleich zur psychischen Problematik aber ganz in den Hintergrund treten. Trifft dies zu, sind fÃ¼r die AdÃ¤quanzbeurteilung ebenfalls die in BGE 115 V 133 E. 6c/aa fÃ¼r UnfÃ¤lle mit psychischen FolgeschÃ¤den aufgestellten GrundsÃ¤tze massgebend; andernfalls erfolgt die Beurteilung der AdÃ¤quanz gemÃ¤ss den in BGE 117 V 366 E. 6a und 382 E. 4b festgelegten Kriterien. Gleiches gilt, wenn die im Anschluss an den Unfall auftretenden psychischen StÃ¶rungen nicht zum typischen Beschwerdebild eines HWS-Traumas gehÃ¶ren. Erforderlichenfalls ist vorgÃ¤ngig der AdÃ¤quanzbeurteilung zu prÃ¼fen, ob es sich bei den im Anschluss an den Unfall geklagten psychischen BeeintrÃ¤chtigungen um blosse Symptome des erlittenen Traumas oder aber um eine selbststÃ¤ndige (sekundÃ¤re) GesundheitsschÃ¤digung handelt, wobei fÃ¼r die Abgrenzung insbesondere Art und Pathogenese der StÃ¶rung, das Vorliegen konkreter unfallfremder Faktoren oder der Zeitablauf von Bedeutung sind. Schliesslich ist die AdÃ¤quanz des Kausalzusammenhangs nur dann im Sinne von BGE 123 V 99 E. 2a unter dem Gesichtspunkt einer psychischen Fehlentwicklung nach Unfall zu beurteilen, wenn die psychische Problematik bereits unmittelbar nach dem Unfall eindeutige Dominanz aufweist. Wird die Rechtsprechung gemÃ¤ss BGE 123 V 99 E. 2a in einem spÃ¤teren Zeitpunkt angewendet, ist zu prÃ¼fen, ob im Verlaufe der ganzen Entwicklung vom Unfall bis zum Beurteilungszeitpunkt die physischen Beschwerden gesamthaft nur eine sehr untergeordnete Rolle gespielt haben und damit ganz in den Hintergrund getreten sind. Nur wenn dies zutrifft, ist die AdÃ¤quanz nach der Rechtsprechung zu den psychischen Unfallfolgen (BGE 115 V 133) zu beurteilen (Bundesgerichtsurteil vom 2. MÃ¤rz 2006, U 436/05, E. 2 mit Hinweisen).</w:t>
      </w:r>
    </w:p>
    <w:p>
      <w:r>
        <w:rPr>
          <w:b/>
        </w:rPr>
        <w:t>E. 2</w:t>
      </w:r>
    </w:p>
    <w:p>
      <w:r>
        <w:t>2.1Â Â Â Â  Streitig und zu prÃ¼fen ist, ob die Beschwerdegegnerin ihre Leistungen im Zusammenhang mit dem Unfall vom "___" 2000 zu Recht per Ende Januar 2009 einstellte, weil zu diesem Zeitpunkt der rechtserhebliche Kausalzusammenhang zwischen den geklagten Beschwerden und dem versicherten Unfallereignis nicht mehr gegeben war.</w:t>
      </w:r>
    </w:p>
    <w:p>
      <w:r>
        <w:t>2.2Â Â Â Â  Die Beschwerdegegnerin begrÃ¼ndet die Leistungseinstellung per 31. Januar 2009 damit, dass bei der BeschwerdefÃ¼hrerin trotz vielfÃ¤ltiger AbklÃ¤rungen keine somatisch objektivierbaren, organischen Befunde hÃ¤tten erhoben werden kÃ¶nnen, die eindeutig und zweifelsfrei dem Unfallereignis vom "___" 2000 hÃ¤tten zugeordnet werden kÃ¶nnen. Laut dem Gutachten des Y.___ vom 25. Februar 2009 hÃ¤tten bereits die ab Herbst 2000 erneut beziehungsweise verstÃ¤rkt aufgetretenen gesundheitlichen Beschwerden nicht mehr natÃ¼rlich kausal auf das Unfallereignis vom "___" 2000 zurÃ¼ckgefÃ¼hrt werden kÃ¶nnen. Weiter verneinte sie die adÃ¤quate KausalitÃ¤t in Anwendung der sogenannten "Psycho-Praxis" (BGE 115 V 133; Urk. 2, Urk. 8/Z175 S. 10 ff.).</w:t>
      </w:r>
    </w:p>
    <w:p>
      <w:r>
        <w:t>Â Â Â Â Â Â Â Â  DemgegenÃ¼ber wird in der Beschwerde im Wesentlichen darauf hingewiesen, es liege keine selbstÃ¤ndige sekundÃ¤re GesundheitsschÃ¤digung vor, sondern es bestÃ¼nden somatisch objektivierbare organische Befunde, die eindeutig und zweifelsfrei auf das Unfallereignis zurÃ¼ckzufÃ¼hren seien. Ausserdem sei die AdÃ¤quanz nach der hier anwendbaren Schleudertrauma-Praxis gegeben (Urk. 1 S. 13 ff., Urk. 8/Z183/1 S. 43, S. 45).</w:t>
      </w:r>
    </w:p>
    <w:p>
      <w:r>
        <w:rPr>
          <w:b/>
        </w:rPr>
        <w:t>E. 3</w:t>
      </w:r>
    </w:p>
    <w:p>
      <w:r>
        <w:t>3.1Â Â Â Â  Es ist unbestritten, dass die BeschwerdefÃ¼hrerin beim Unfall vom "___" 2000 ein Distorsionstrauma der HWS erlitten hat (Zuweisungsschreiben von Dr. med. Z.___, Facharzt fÃ¼r Allgemeine Innere Medizin, vom 19. Juni 2000 [Urk. 9/M3]; Bericht des UniversitÃ¤tsspitals A.___, Rheumaklinik und Institut fÃ¼r physikalische Medizin, vom 18. Juli 2000 [Urk. 9/M5], Bericht von Dr. Z.___ vom 1. September 2000 [Urk. 9/M6]). Ob es sich dabei um ein Schleudertrauma gehandelt hat, kann dahingestellt bleiben, weil jedenfalls eine schleudertraumaÃ¤hnliche Verletzung der HWS mit dem fÃ¼r solche Verletzungen typischen Beschwerdebild ausgewiesen ist. So traten im Nachgang zum Verkehrsunfall neben Kopfschmerzen und Nackenschmerzen mit Ausstrahlung in die Schulter eine BewegungseinschrÃ¤nkung der HWS mit leichter Verspannung des SchultergÃ¼rtels auf (Bericht von Dr. med. B.___, Facharzt fÃ¼r Allgemeine Innere Medizin vom 11. Juli 2000 [Urk. 9/M1]). SpÃ¤ter kamen Schwindel, Unwohlsein und Verspannungen der HWS-Muskulatur dazu (Urk. 9/M3, Urk. 9/M6).</w:t>
      </w:r>
    </w:p>
    <w:p>
      <w:r>
        <w:t>3.2Â Â Â Â  Zum Nachweis somatischer Unfallfolgen stÃ¼tzt sich die BeschwerdefÃ¼hrerin auf das fachÃ¤rztliche, neurootologische Gutachten von Dr. med. C.___, Facharzt fÃ¼r HNO-Heilkunde, Allergologie/Umweltmedizin vom 19. August 2009. Aufgrund der selber durchgefÃ¼hrten Untersuchungen (unter anderem Elektronystagmographie, Corpocraniographie und Posturographie) sowie einer in Auftrag gegebenen funktionellen Magnetresonanztomographie (fMRT) vermochte Dr. C.___ neurootologische Defizite - StÃ¶rungen der gleichgewichtsverarbeitenden Strukturen, des HÃ¶rens und des Tinnitus (Urk. 8/Z183 S. 21) - zu objektivieren, deren Kausalzusammenhang zum Unfallereignis er als hergestellt betrachtete (Urk. 8/Z183/6 S. 14). So kam er zum Schluss, dass der Unfall im Jahre 2000 zu einer deutlichen StÃ¶rung der gleichgewichtsverarbeitenden Strukturen gefÃ¼hrt habe. Ursache sei in erster Linie eine posttraumatische funktionelle SchÃ¤digung des atlanto-occipitalen Gelenkes. Diese Feststellung bestehe unabhÃ¤ngig davon, ob konventionelle radiologische Untersuchungen irgendwelche Verletzungsfolgen hÃ¤tten nachweisen kÃ¶nnen. Nach einlÃ¤sslichen Hinweisen auf die medizinische Literatur zur Symptomenkonstellation bei Kopf-Hals-Traumata kam Dr. C.___ zum Schluss, dass die Angaben der BeschwerdefÃ¼hrerin glaubhaft seien. Ein adÃ¤quates Unfallereignis habe vorgelegen. Die BrÃ¼ckensymptome seien lÃ¼ckenlos beschrieben. Auch im Hinblick auf andere Ã¤rztliche Befundberichte und Gutachten bestehe kein Zweifel daran, dass das Unfallereignis vom "___" 2000 als ErstkÃ¶rperschaden einzustufen sei, der richtungsweisend und allein auslÃ¶send fÃ¼r den jetzigen Gesundheitszustand der BeschwerdefÃ¼hrerin sei (Urk. 8/Z183/6 S. 16).</w:t>
      </w:r>
    </w:p>
    <w:p>
      <w:r>
        <w:t>Â Â Â Â Â Â Â Â  Aus Dr. C.___s Gutachten vom 19. August 2009 kÃ¶nnen zwar Informationen Ã¼ber die geklagten Beschwerden gewonnen werden. Insbesondere lassen sich dadurch die sonst nicht fassbaren Gleichgewichts- und HÃ¶rstÃ¶rungen bis zu einem gewissen Grad objektivieren. Indessen genÃ¼gt das Vorliegen objektivierbarer organischer Befunde fÃ¼r sich allein nicht fÃ¼r das AuslÃ¶sen von Leistungen der Unfallversicherung. Es muss darÃ¼ber hinaus deren UnfallkausalitÃ¤t mit dem im Sozialversicherungsrecht geltenden Beweisgrad der Ã¼berwiegenden Wahrscheinlichkeit erstellt werden (BGE 126 V 353 E. 5b mit Hinweisen). Die von Dr. C.___ erhobenen Befunde mÃ¼ssen mit anderen Worten ihren Ursprung im Unfall vom "___" 2000 haben. Nach dem heutigen Stand der medizinischen Wissenschaft stellen fMRT-Untersuchungen kein geeignetes Beweismittel zur Beurteilung der UnfallkausalitÃ¤t von Beschwerden nach HWS-Traumen dar, weshalb sie nach der bundesgerichtlichen Rechtsprechung keine zuverlÃ¤ssige Beurteilungsgrundlage darstellen (BGE 134 V 231 E. 5.2). Zur Untersuchungsmethode der Posturographie stellte das Bundesgericht fest, dass sie keine direkten Aussagen zur Ãtiologie eines Leidens und zu dessen allfÃ¤lliger UnfallkausalitÃ¤t zu liefern vermag (Urteil 8C_75/2010 vom 1. April 2010 E. 4, mit Hinweisen auf die stÃ¤ndige Rechtsprechung). Gleiches gilt fÃ¼r den Aussagewert der Ã¼brigen von Dr. C.___ durchgefÃ¼hrten fachÃ¤rztlichen Untersuchungen (Tonschwellenaudiogramm, Impendanzmessung, Corpocraniogramm, Elektronystagmographie sowie die Messung der otoakustisch evozierten Emissionen, der akustisch beziehungsweise visuell evozierten Potentiale und der vestibulÃ¤r evozierten myogenen Potentiale). Die ausfÃ¼hrlichen Hinweise des Privatgutachters auf die medizinische Lehre zur Symptomenkonstellation bei Kopf-Hals-Traumata lassen den Kausalzusammenhang zwischen HÃ¶r- und GleichgewichtsstÃ¶rungen und einem HWS-Distorsionstrauma im Allgemeinen zwar als mÃ¶glich erschienen. Die im vorliegenden Fall strittige UnfallkausalitÃ¤t der erhobenen pathologischen Befunde erscheint jedoch nicht als Ã¼berwiegend wahrscheinlich. Dagegen sprechen insbesondere die am 18. Juli 2000 im UniversitÃ¤tsspital A.___ und am 1. MÃ¤rz 2001 in der Rheuma- und Rehabilitationsklinik D.___ erhobenen, weitgehend unauffÃ¤lligen neurologischen Befunde (Urk. 9/M5 S. 1 Urk. 8/M18 S. 5). Selbst wenn die geklagten HÃ¶r- und GleichgewichtsstÃ¶rungen erst nach dem Unfall aufgetreten sind, kann daraus nicht der Schluss gezogen werden, dass sie durch den Unfall verursacht worden sind. Denn die Argumentation "post hoc ergo propter hoc" ist beweisrechtlich nicht zulÃ¤ssig (BGE 119 V 335 E. 2b/bb). Zusammenfassend ist das Gutachten von Dr. C.___ vom 19. August 2009 angesichts der begrenzten ErklÃ¤rungskraft der verwendeten Methoden nicht geeignet, den erforderlichen Nachweis organischer Unfallfolgen zu erbringen.</w:t>
      </w:r>
    </w:p>
    <w:p>
      <w:r>
        <w:t>Â Â Â Â Â Â Â Â  Auch die Ã¼brigen medizinischen Akten, insbesondere die bildgebenden Untersuchungen, weisen keine im Zeitpunkt der Leistungseinstellung per Ende Januar 2009 noch vorhandenen organischen Unfallfolgen aus. So fanden die Ãrzte des Spitals E.___ in den radiologischen Aufnahmen vom 15. Juni 2000 keine Anhaltspunkte fÃ¼r frische traumatische ossÃ¤re LÃ¤sionen oder Luxationen (Urk. 9/M2). Posttraumatische VerÃ¤nderungen waren sodann auch nicht aus den von Dr. med. F.___, FachÃ¤rztin fÃ¼r Physikalische Medizin und Rehabilitation, speziell Rheumaerkrankungen, zwecks Erstellung des Gutachtens vom 18. September 2006 in Auftrag gegebenen RÃ¶ntgenbildern sowie Funktions- und MRI-Aufnahmen der HalswirbelsÃ¤ule beziehungsweise des SchÃ¤dels erkennbar (Urk. 9/M45 S. 10). Die manuelle Untersuchung durch Dr. F.___ ergab einen muskulÃ¤ren Hartspann der HWS, eine segmentale Dysfunktion sowie einen sich bei Belastung verstÃ¤rkenden leichten Dauerschmerz (Urk. 9/M45 S. 13). Diese klinischen, von der Person des Untersuchenden und den Angaben des Patienten abhÃ¤ngigen Befunde kÃ¶nnen jedoch nach stÃ¤ndiger Rechtsprechung fÃ¼r sich alleine nicht als klar ausgewiesenes organisches Substrat der Beschwerden qualifiziert werden (vgl. u.a. Bundesgerichtsurteile vom 20. MÃ¤rz 2009, 8C_217/2008, E. 6.2, vom 5. November 2008, 8C_744/2007, E. 4.5, vom 20. August 2008, 8C_33/2008, E. 5.1).</w:t>
      </w:r>
    </w:p>
    <w:p>
      <w:r>
        <w:t>3.3Â Â Â Â  Aus den umfangreichen medizinischen Berichten ist ersichtlich, dass die Beschwerden im Bereich der HalswirbelsÃ¤ule einen wellenfÃ¶rmigen Verlauf nahmen. Am 19. Juni 2006 wurde die BeschwerdefÃ¼hrerin zu 50 % arbeitsunfÃ¤hig geschrieben. Bereits am 18. Juli 2000 ging es ihr deutlich besser. Die MerkfÃ¤higkeitsstÃ¶rung besserte sich vollstÃ¤ndig. Sporadisch traten noch etwas Kopfweh und Nackenschmerzen auf (Urk. 9/M5; vgl. auch Urk. 9/M4). Daraufhin war die in den Ferien weilende BeschwerdefÃ¼hrerin drei Wochen lang praktisch beschwerdefrei. Mit Wiederaufnahme der Arbeit traten erneut Schwindel und hartnÃ¤ckige Kopfschmerzen auf (Zuweisungsschreiben von Dr. Z.___ vom 11. September 2000 [Urk. 9/M8]).</w:t>
      </w:r>
    </w:p>
    <w:p>
      <w:r>
        <w:t>Â Â Â Â Â Â Â Â  Erste Hinweise auf eine (beginnende) psychische AuffÃ¤lligkeit der BeschwerdefÃ¼hrerin finden sich im Bericht des UniversitÃ¤tsspitals A.___, Rheumaklinik und Institut fÃ¼r Physikalische Medizin, vom 15. November 2000, wonach die Versicherte anlÃ¤sslich der Konsultation vom Vortag Ã¼ber einen "ganzen Blumenstrauss" an verschiedenen Symptomen berichtet habe: erhÃ¶hte NervositÃ¤t, StimmungslabilitÃ¤t mit Neigung zu depressiven Phasen, tÃ¤gliche Kopfschmerzen, hÃ¤ufige Ãbelkeit, Schwindel, erhÃ¶htes SchlafbedÃ¼rfnis, SehstÃ¶rungen, HÃ¶rverminderung rechts, belegte Stimme und Ungeschicklichkeit der HÃ¤nde. Daraufhin wurde ihr bei einem unauffÃ¤lligen rheumatologischen Befund zunÃ¤chst eine milde antidepressive Behandlung und spÃ¤ter eine stationÃ¤re interdisziplinÃ¤re (rheumatologische/neurologische/psychiatrische) AbklÃ¤rung empfohlen (Urk. 9/M12, Urk. 9/M14-15). Ein vom 1. MÃ¤rz bis 3. April 2001 dauernder Rehabilitationsaufenthalt in der Rheuma- und Rehabilitationsklinik D.___ konnte eine Verbesserung der Koordination und eine zunehmende Nackenmuskelentspannung herbeifÃ¼hren. Subjektiv fÃ¼hlte sich die BeschwerdefÃ¼hrerin im Umgang mit dem Distorsionstrauma sicherer. Es wurde ihr die Aufnahme einer Verhaltenstherapie zur besseren BewÃ¤ltigung der unfallbedingten EinschrÃ¤nkungen empfohlen, wogegen sich die BeschwerdefÃ¼hrerin allerdings als sehr ambivalent eingestellt erwiesen habe (Urk. 9/M18). Im Rahmen der im UniversitÃ¤tsspital A.___, Psychiatrische Poliklinik, durchgefÃ¼hrten AbklÃ¤rungen der Indikation einer stationÃ¤ren Therapie wurde am 1. November 2001 erstmals die (Verdachts-)Diagnose einer posttraumatischen BelastungsstÃ¶rung mit im Vordergrund stehenden dissoziativen Symptomen gestellt (Urk. 9/M23/3, Urk. 9/M24). Vom 26. November bis 31. Dezember 2001 wurde die BeschwerdefÃ¼hrerin in der HÃ¶henklinik G.___ stationÃ¤r behandelt. Im Austrittsbericht vom 31. Dezember 2001 wurden die Diagnosen einer posttraumatischen BelastungsstÃ¶rung mit im Vordergrund stehenden dissoziativen Symptomen sowie eines Status nach HWS-Distorsionstrauma mit im Hintergrund stehenden chronischen Kopf- und RÃ¼ckenbeschwerden gestellt. WÃ¤hrend des Aufenthalts fiel auf, dass die BeschwerdefÃ¼hrerin in Situationen, in denen sie sich unter Druck gesetzt fÃ¼hlt, zu AngstzustÃ¤nden neigt (Urk. 9/M26). Seither dominiert unter der Diagnose einer posttraumatischen BelastungsstÃ¶rung die psychiatrische Seite. Die BeschwerdefÃ¼hrerin nahm eine Psychotherapie bei Dr. med. H.___, Facharzt fÃ¼r Psychiatrie und Psychotherapie, auf und wurde abwechslungsweise von diesem und von Hausarzt Dr. Z.___ zu 100 % arbeitsunfÃ¤hig geschrieben. Schwergewicht der Behandlung bilden nunmehr die monatliche GesprÃ¤chspsychotherapie und die Pharmakotherapie mit Antidepressiva (Urk. 9/M30, Urk. 9/M31-39).</w:t>
      </w:r>
    </w:p>
    <w:p>
      <w:r>
        <w:t>3.4Â Â Â Â  Bei diesem Verlauf zeigt sich, dass die psychische Komponente immer mehr an Bedeutung gewann. Die BeschwerdefÃ¼hrerin war offenbar psychisch nicht in der Lage, den Unfall vom "___" 2000 in adÃ¤quater Weise zu verarbeiten. Ob nun die AdÃ¤quanz nach den fÃ¼r psychische Unfallfolgen (BGE 115 V 133 ff.) oder nach den fÃ¼r Schleudertraumen und Ã¤quivalenten Verletzungen (BGE 134 V 109 ff., BGE 117 V 359 ff.) geltenden Kriterien zu beurteilen ist, kann aber letztlich offen bleiben. Selbst wenn man zugunsten der BeschwerdefÃ¼hrerin die Kriterien der sog. "Schleudertrauma-Praxis" (BGE 134 V 109) anwendet, ist die AdÃ¤quanz - wie nachfolgend gezeigt wird - zu verneinen (vgl. zur ZulÃ¤ssigkeit dieser Vorgehensweise: Bundesgerichtsurteil vom 20. November 2008, 8C_438/2008, E. 6 mit Hinweisen).</w:t>
      </w:r>
    </w:p>
    <w:p>
      <w:r>
        <w:rPr>
          <w:b/>
        </w:rPr>
        <w:t>E. 4</w:t>
      </w:r>
    </w:p>
    <w:p>
      <w:r>
        <w:t>4.1Â Â Â Â  FÃ¼r die AdÃ¤quanzprÃ¼fung ist an das (objektiv erfassbare) Unfallereignis anzuknÃ¼pfen. Massgebend fÃ¼r die Beurteilung der Unfallschwere ist der augenfÃ¤llige Geschehensablauf mit den sich dabei entwickelnden KrÃ¤ften. Die Beschwerdegegnerin hat den Unfall vom "___" 2000 als mittelschweres Ereignis im Grenzbereich zu den leichten UnfÃ¤llen eingestuft. Dies ist im Lichte der Rechtsprechung zur Unfallschwere bei Auffahrkollisionen auf ein (haltendes) Fahrzeug nicht zu beanstanden (Bundesgerichtsurteil vom 20. November 2008, 8C_438/2008, E. 7.1 mit Hinweisen). Die AdÃ¤quanz des Kausalzusammenhanges wÃ¤re somit dann zu bejahen, wenn eines der in E. 1.6 hievor aufgezÃ¤hlten AdÃ¤quanzkriterien in besonders ausgeprÃ¤gter Weise erfÃ¼llt wÃ¤re, oder wenn mehrere dieser Kriterien in gehÃ¤ufter Weise gegeben wÃ¤ren.</w:t>
      </w:r>
    </w:p>
    <w:p>
      <w:r>
        <w:t>4.2Â Â Â Â  Obwohl die BeschwerdefÃ¼hrerin im Unfallzeitpunkt in ihrem Ã¤lteren Kleinwagen sass und von einem Lieferwagen angefahren wurde, kann der Unfall nicht als besonders eindrÃ¼cklich bezeichnet werden. Damit waren auch keine besonderen dramatischen BegleitumstÃ¤nde verbunden.</w:t>
      </w:r>
    </w:p>
    <w:p>
      <w:r>
        <w:t>4.3Â Â Â Â  GemÃ¤ss BGE 134 V 109 genÃ¼gt die Annahme eines HWS-Schleudertraumas fÃ¼r sich allein nicht zur Bejahung des Kriteriums der Schwere oder besonderen Art der erlittenen Verletzung. Weder sind zusÃ¤tzliche spezifische Komplikationen ausgewiesen, welche durch eine beim Unfall eingenommene besondere KÃ¶rperhaltung bewirkt worden wÃ¤ren, noch erlitt die BeschwerdefÃ¼hrerin neben der HWS-Distorsion mit typischem Beschwerdebild andere erhebliche Verletzungen (vgl. Bundesgerichtsurteil vom 2. Oktober 2009, 8C_421/2009, E. 5.2 mit Hinweisen). Dieses Kriterium ist somit nicht erfÃ¼llt.</w:t>
      </w:r>
    </w:p>
    <w:p>
      <w:r>
        <w:t>4.4Â Â Â Â  Die BeschwerdefÃ¼hrerin unterzog sich seit dem Unfallereignis regelmÃ¤ssigen Kontrollbesuchen beim Hausarzt, wurde im Verlauf der Jahre mehrmals fachÃ¤rztlich abgeklÃ¤rt und steht seit Januar 2002 in einer Psychotherapie mit monatlichen GesprÃ¤chen und antidepressiver Pharmakotherapie (Urk. 9/M30-36, Urk. 9/M52). Weiter wurden verschiedene Physiotherapie-Serien, ein Spiraldynamik-Therapie-Versuch und Ergotherapie durchgefÃ¼hrt (Urk. 9/M5, Urk. 9/M9, Urk. 9/M25, Urk. 9/M28, Urk. 9/M41). 2001 befand sich die BeschwerdefÃ¼hrerin wÃ¤hrend insgesamt etwa zwei Monaten in stationÃ¤rer Rehabilitation (Urk. 9/M18, Urk. 9/M26). Von diesen Behandlungsmassnahmen wÃ¤ren wenn Ã¼berhaupt lediglich die beiden Rehabilitationsaufenthalte als belastend zu betrachten. Blossen Ã¤rztlichen Verlaufskontrollen sowie AbklÃ¤rungsmassnahmen kommt nicht die QualitÃ¤t einer regelmÃ¤ssigen, zielgerichteten Heilmethodik zu. Manualtherapeutische Vorkehren in Form von Physiotherapie stellen keine spezifische, die versicherte Person speziell belastende Ã¤rztliche Behandlung nach dem Sinngehalt dieses Kriteriums dar (vgl. Bundesgerichtsurteil vom 2. Dezember 2009, 8C_747/2009, E. 6.2 mit Hinweisen).</w:t>
      </w:r>
    </w:p>
    <w:p>
      <w:r>
        <w:t>4.5Â Â Â Â  Das Kriterium der erheblichen Beschwerden kÃ¶nnte allenfalls als erfÃ¼llt betrachtet werden. Die Beschwerden Ã¼bersteigen jedoch das bei HWS-Distorsionen Ã¼bliche Mass nicht derart, dass dieses Kriterium in besonders ausgeprÃ¤gter Weise bejaht werden kÃ¶nnte.</w:t>
      </w:r>
    </w:p>
    <w:p>
      <w:r>
        <w:t>4.6Â Â Â Â  Eine Ã¤rztliche Fehlbehandlung, welche die Unfallfolgen erheblich verschlimmert, liegt nach Lage der Akten nicht vor.</w:t>
      </w:r>
    </w:p>
    <w:p>
      <w:r>
        <w:t>4.7Â Â Â Â  Von einem schwierigen Heilungsverlauf kann nicht gesprochen werden. Insbesondere darf aus den allenfalls zu bejahenden erheblichen Beschwerden, nicht auf einen schwierigen Heilungsverlauf und/oder auf erhebliche Komplikationen geschlossen werden. Es bedÃ¼rfte hierzu besonderer GrÃ¼nde, welche die Heilung beeintrÃ¤chtigt haben (Bundesgerichtsurteile vom 9. November 2009, 8C_626/2009, E. 4.3 sowie vom 4. Januar 2010, 8C_786/2009, E. 5.5). Solche GrÃ¼nde sind vorliegend nicht ersichtlich. Insbesondere kann aus dem Umstand, dass trotz verschiedenster Therapien keine nachhaltige Besserung des Gesundheitszustandes erreicht werden konnte, nicht auf einen schwierigen Heilungsverlauf geschlossen werden.</w:t>
      </w:r>
    </w:p>
    <w:p>
      <w:r>
        <w:t>4.8Â Â Â Â  Mit Blick darauf, dass bei leichten bis mittelschweren Schleudertraumen der HWS (und bezÃ¼glich AdÃ¤quanzbeurteilung gleich zu behandelnden Verletzungen) ein lÃ¤ngerer oder gar dauernder Ausstieg aus dem Arbeitsprozess vom medizinischen Standpunkt aus als eher ungewÃ¶hnlich erscheint, sind von der versicherten Person ernsthafte Anstrengungen zu erwarten, wieder ganz oder zumindest teilweise arbeitsfÃ¤hig zu werden. Konkret muss ihr Wille erkennbar sein, sich durch aktive Mitwirkung raschmÃ¶glichst wieder optimal in den Arbeitsprozess einzugliedern. Dies gebietet schon der allgemeine sozialversicherungsrechtliche Grundsatz der Schadensminderungspflicht (BGE 134 V 109 E. 10.2).</w:t>
      </w:r>
    </w:p>
    <w:p>
      <w:r>
        <w:t>Â Â Â Â Â Â Â Â  Bis 25. Januar 2001 konnte die BeschwerdefÃ¼hrerin ihrer ErwerbstÃ¤tigkeit mit einem auf 50 % reduzierten Pensum nachgehen. Entgegen der Empfehlung des behandelnden Arztes des UniversitÃ¤tsspitals A.___, bis zum Eintritt in die Rheuma- und Rehabilitationsklinik D.___ an der 50%igen ArbeitsfÃ¤higkeit festzuhalten, attestiert Hausarzt Dr. Z.___ ab 26. Januar 2001 eine 100%ige ArbeitsunfÃ¤higkeit (Urk. 9/M14, Urk. 9/M17). Nach der Entlassung empfahlen die KlinikÃ¤rzte eine stufenweise teilzeitliche Wiederaufnahme der beruflichen TÃ¤tigkeit, was von der BeschwerdefÃ¼hrerin offenbar mit der BegrÃ¼ndung abgelehnt worden war, dass sie nur eine teilzeitliche ErwerbstÃ¤tigkeit mit ihrem Selbstbild und ihren persÃ¶nlichen AnsprÃ¼chen vereinbaren kÃ¶nne (Urk. 9/M18 S. 2). Dementsprechend sind weder hier noch zu einem spÃ¤teren Zeitpunkt irgendwelche ernsthaften Anstrengungen der BeschwerdefÃ¼hrerin im Hinblick auf den Wiedereinstieg ins Erwerbsleben dokumentiert. Mithin ist das Kriterium der erheblichen ArbeitsunfÃ¤higkeit trotz ausgewiesener Anstrengungen jedenfalls nicht in besonders ausgeprÃ¤gter Weise gegeben.</w:t>
      </w:r>
    </w:p>
    <w:p>
      <w:r>
        <w:t>4.9Â Â Â Â  Mithin liegt auch bei Anwendung der sogenannten Schleudertrauma-Praxis keines der massgeblichen Kriterien besonders ausgeprÃ¤gt vor. Selbst wenn man zugunsten der Versicherten das Kriterium der erheblichen ArbeitsunfÃ¤higkeit trotz ausgewiesenen Anstrengungen als erfÃ¼llt erachten wÃ¼rde, genÃ¼gte dies in Verbindung mit dem Kriterium der erheblichen Beschwerden nicht zur Bejahung der AdÃ¤quanz des Kausalzusammenhangs zwischen dem Unfallereignis vom "___" 2000 und den Ã¼ber den 31. Januar 2009 hinaus anhaltend geklagten, organisch im Sinne der Rechtsprechung nicht hinreichend nachweisbaren Beschwerden. Somit war die Leistungseinstellung auf dieses Datum hin rechtens.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Alfred SchÃ¼tz</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