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UV.2010.00016 vom 17. März 2011</w:t>
      </w:r>
    </w:p>
    <w:p>
      <w:r>
        <w:t>ZH Sozialversicherungsgericht, 2011-03-17, DE</w:t>
      </w:r>
    </w:p>
    <w:p>
      <w:r>
        <w:rPr>
          <w:b/>
        </w:rPr>
        <w:t xml:space="preserve">Quelle: </w:t>
      </w:r>
      <w:r>
        <w:t>https://mcp.opencaselaw.ch/entscheid/zh_sozialversicherungsgericht_UV.2010.00016</w:t>
      </w:r>
    </w:p>
    <w:p>
      <w:r>
        <w:t>FR: ZH_SOZIALVERSICHERUNGSGERICHT UV.2010.00016 du 17 mars 2011</w:t>
      </w:r>
    </w:p>
    <w:p>
      <w:r>
        <w:t>IT: ZH_SOZIALVERSICHERUNGSGERICHT UV.2010.00016 del 17 marzo 2011</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1.3Â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1.4Â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t>1.6Â Â Â Â  Ist die versicherte Person infolge des Unfalles zu mindestens 10 Prozent invalid (Art. 8 des Bundesgesetzes Ã¼ber den Allgemeinen Teil des Sozialversicherungsrechts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 (Art. 16 ATSG; vgl. BGE 130 V 121).</w:t>
      </w:r>
    </w:p>
    <w:p>
      <w:r>
        <w:t>Â Â Â Â Â Â Â Â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rPr>
          <w:b/>
        </w:rPr>
        <w:t>E. 2</w:t>
      </w:r>
    </w:p>
    <w:p>
      <w:r>
        <w:t>2.1Â Â Â Â  Die Beschwerdegegnerin nahm - bei per 1. Juni 2009 ereichtem medizinischen Endzustand - gestÃ¼tzt auf das Zumutbarkeitsprofil von Kreisarzt Dr. A.___ an, dem BeschwerdefÃ¼hrer sei unfallbedingt eine angepasste TÃ¤tigkeit vollzeitlich zumutbar, und stellte eine unfallbedingte Erwerbseinbusse (InvaliditÃ¤t) von 15 % und einen IntegritÃ¤tsschaden von 10 % fest (Urk. 2 S. 2 und 5).</w:t>
      </w:r>
    </w:p>
    <w:p>
      <w:r>
        <w:t>2.2Â Â Â Â  Hiegegen macht der BeschwerdefÃ¼hrer geltend, der medizinische Sachverhalt sei nicht genÃ¼gend abgeklÃ¤rt worden; namentlich sei die Frage zu prÃ¼fen, ob die am 24. August 2009 erlittene Subarachnoidalblutung mit dem Ereignis vom 20. Oktober 2007 in Zusammenhang stehe. Der medizinische Endzustand sei noch nicht erreicht, weshalb die RentenprÃ¼fung unter Einstellung der Taggeldleistungen zu frÃ¼h erfolgt sei (Urk. 2 S. 5 Ziff. 2). Eventuell macht der BeschwerdefÃ¼hrer in Bezug auf eine Invalidenrente bei tatsÃ¤chlichem Erreichen des medizinischen Endzustandes eine hÃ¶here unfallbedingte InvaliditÃ¤t geltend, da er in angepasster TÃ¤tigkeit eine hÃ¶here ArbeitsunfÃ¤higkeit annimmt und die Eignung der von der Beschwerdegegnerin gewÃ¤hlten Profile aus der versicherungsinternen Dokumentation Ã¼ber ArbeitsplÃ¤tze (DAP) zur Bestimmung des Vergleichseinkommens ÂInvalideneinkommenÂ verneint. Ebenso verlangt er eine ÃberprÃ¼fung der IntegritÃ¤tsentschÃ¤digung (Urk. 1 S. 5 ff.).</w:t>
      </w:r>
    </w:p>
    <w:p>
      <w:r>
        <w:t>2.3Â Â Â Â  In Bezug auf die IntegritÃ¤tsentschÃ¤digung ist vorweg festzustellen, dass der BeschwerdefÃ¼hrer mit der Einsprache vom 18. Oktober 2009 (Urk. 10/107.1) gegen die VerfÃ¼gung vom 21. September 2009 (Urk. 10/106) und mit EinsprachebegrÃ¼ndung vom 17. November 2009 (Urk. 10/108) die ÃberprÃ¼fung der Rente beziehungsweise die Zusprechung einer hÃ¶heren Rente beantragte. Hinsichtlich der mit der angefochtenen VerfÃ¼gung zugesprochenen IntegritÃ¤tsentschÃ¤digung enthÃ¤lt die Einsprache hingegen kein Rechtsbegehren, und auch aus der EinsprachebegrÃ¼ndung ergeben sich keine Anhaltspunkte dafÃ¼r, dass der BeschwerdefÃ¼hrer auch die Bemessung des IntegritÃ¤tsschadens anfechten wollte. Demnach ist die IntegritÃ¤tsentschÃ¤digung in Rechtskraft erwachsen, weshalb auf den Antrag, dem BeschwerdefÃ¼hrer eine 10 % Ã¼bersteigende IntegritÃ¤tsentschÃ¤digung zuzusprechen, nicht einzutreten ist (vgl. BGE 119 V 347).</w:t>
      </w:r>
    </w:p>
    <w:p>
      <w:r>
        <w:rPr>
          <w:b/>
        </w:rPr>
        <w:t>E. 3</w:t>
      </w:r>
    </w:p>
    <w:p>
      <w:r>
        <w:t>3.1Â Â Â Â  Nachdem der BeschwerdefÃ¼hrer beim Unfall vom 20. Oktober 2007 eine "Luxationsfraktur Chopart- und Lisfranc-Gelenk Fuss links" erlitten hatte, erfolgte am 24. Oktober 2007 in der UniversitÃ¤tsklinik Z.___ eine offene Reposition mit Schraubenosteosynthese Taluskopf und Kirschnerdraht-Transfixation Talonavikulargelenk und Lisfranc IV- und V-Gelenk links (Urk. 10/4 und Urk. 10/5) und am 23. Januar 2008 die Entfernung des Osteosynthesematerials (Urk. 10/13).</w:t>
      </w:r>
    </w:p>
    <w:p>
      <w:r>
        <w:t>Â Â Â Â Â Â Â Â  Am 13. August 2008 wurde der BeschwerdefÃ¼hrer von Kreisarzt Dr. A.___ untersucht. Dr. A.___ erwartete von weiteren Behandlungsmassnahmen keine wesentliche Besserung des Gesundheitszustandes. Aufgrund der festgestellten eingeschrÃ¤nkten Belastbarkeit attestierte er in der bisherigen TÃ¤tigkeit eine 100%ige ArbeitsunfÃ¤higkeit (Urk. 10/38 S. 3).</w:t>
      </w:r>
    </w:p>
    <w:p>
      <w:r>
        <w:t>Â Â Â Â Â Â Â Â  Nach einer abgebrochenen Eingliederungsmassnahme der IV-Stelle (Ausbildung zum Chauffeur Kat. D [vgl. Urk. 10/58, Urk. 10/59 und Urk. 10/74]) fand am 2. Februar 2009 eine weitere kreisÃ¤rztliche Untersuchung statt. Mit Bericht vom 3. Februar 2009 hielt Dr. A.___ fest, die in jÃ¼ngerer Zeit aufgetretenen Zervikalgien seien als eigenstÃ¤ndiges Krankheitsbild aufzufassen; ein Zusammenhang mit der Fussverletzung bestehe nicht, auch wenn diese ein leichtes Hinken bedinge (Urk. 10/66 S. 4).</w:t>
      </w:r>
    </w:p>
    <w:p>
      <w:r>
        <w:t>Â Â Â Â Â Â Â Â  Am 19. Februar 2009 erfolgte eine Skelettszintigraphie im Institut fÃ¼r Medizinische Radiologie und Nuklearmedizin des Spitals E.___, welche insbesondere entzÃ¼ndlich aktivierte Arthrosen im Chopart-Gelenk links zeigte (Urk. 10/72 S. 2).</w:t>
      </w:r>
    </w:p>
    <w:p>
      <w:r>
        <w:t>Â Â Â Â Â Â Â Â  Am 3. MÃ¤rz 2009 erklÃ¤rte Dr. A.___, die in der Szintigraphie festgestellten Arthrosen im Mittelfuss links erklÃ¤rten die geklagten Beschwerden. Ein CRPS liege allerdings nicht vor. Bei einem sehr hartnÃ¤ckigen Schmerzzustand mit stÃ¶renden Nachtschmerzen wÃ¤re allenfalls eine Arthrodesierung der arthrotischen Gelenke zu erwÃ¤gen, doch dÃ¼rfe davon keine Beschwerdefreiheit erwartet werden; auch die GehfÃ¤higkeit wÃ¼rde verringert bleiben. Zudem definierte Dr. A.___ die Zumutbarkeit neu: Mit geeignetem Schuhwerk sei ein Gehen und Stehen manchmal mÃ¶glich, dies nur auf guter, ebener Unterlage, ohne Unterbruch bis maximal eine Stunde. Das Begehen von gut gebauten Treppen sei ebenfalls in diesem Rahmen manchmal mÃ¶glich. Beim Sitzen sei darauf zu achten, dass fÃ¼r den linken Fuss keine lang dauernden Zwangsstellungen erforderlich seien. Die Bedienung eines Pedals sei selten mÃ¶glich. FÃ¼r eine sitzend auszufÃ¼hrende TÃ¤tigkeit bestehe zeitlich keine Limite. Das Tragen von Lasten von 15 bis 20 kg Ã¼ber kurze Strecken und auf guter Unterlage sei mÃ¶glich. Auf Treppen betrage das zumutbare Gewicht die HÃ¤lfte. Unter Einhaltung dieser Limiten dÃ¼rfe ein ganztÃ¤giger Arbeitseinsatz erwartet werden (Urk. 10/73).</w:t>
      </w:r>
    </w:p>
    <w:p>
      <w:r>
        <w:t>Â Â Â Â Â Â Â Â  Auf Anfrage der IV-Stelle bestÃ¤tigten die Ãrzte des Regionalen Ãrztlichen Dienstes (RAD) am 2. April 2009 eine 100%ige ArbeitsfÃ¤higkeit in angepasster TÃ¤tigkeit spÃ¤testens ab dem Datum der Szintigraphieuntersuchung. Dabei wurde folgendes Belastungsprofil angegeben: Leichte wechselbelastende TÃ¤tigkeiten, Ã¼berwiegend sitzend, ohne Heben, Tragen und Bewegen von Lasten Ã¼ber 20 kg, ohne Steigen auf Leitern und GerÃ¼ste, ohne knieende oder kniebeugende KÃ¶rperhaltungen, ohne Verharren in Zwangshaltungen (vgl. Feststellungsblatt der IV-Stelle vom 29. April 2009 [Urk. 10/84]).</w:t>
      </w:r>
    </w:p>
    <w:p>
      <w:r>
        <w:t>Â Â Â Â Â Â Â Â  Nach einer Untersuchung vom 9. Juni 2009 attestierte Dr. med. F.___, Spezialarzt FMH fÃ¼r OrthopÃ¤dische Chirurgie und Traumatologie des Bewegungsapparates, von der UniversitÃ¤tsklinik Z.___ fÃ¼r angepasste, mehrheitlich sitzende TÃ¤tigkeiten mit kurzen Wechseln zum Stehen und Gehen eine 100%ige ArbeitsfÃ¤higkeit (Bericht vom 11. Juni 2009 [Urk. 10/90]).</w:t>
      </w:r>
    </w:p>
    <w:p>
      <w:r>
        <w:t>Â Â Â Â Â Â Â Â  Am 10. Juni 2009 gab med. pract. G.___, Spezialarzt fÃ¼r Chirurgie/Praktischer Arzt, an, aufgrund der immer noch ausgeprÃ¤gten Schmerzsymptomatik und der damit verbundenen FunktionseinschrÃ¤nkungen sei von einer hÃ¶chstens 50%igen ArbeitsfÃ¤higkeit in angepasster TÃ¤tigkeit auszugehen. Der Allgemeinzustand des BeschwerdefÃ¼hrers werde durch die Einnahme von Analgetika zusÃ¤tzlich eingeschrÃ¤nkt (Urk. 10/89.6).</w:t>
      </w:r>
    </w:p>
    <w:p>
      <w:r>
        <w:t>Â Â Â Â Â Â Â Â  Vom 14. September bis 6. November 2009 war der BeschwerdefÃ¼hrer in der Klinik B.___ hospitalisiert. Als Diagnose wurde eine prÃ¤pontine Subarachnoidalblutung am 24. August 2009 ohne Nachweis einer Blutungsquelle genannt. Bei Eintritt sei der BeschwerdefÃ¼hrer stark dekonditioniert gewesen und habe sich nur fÃ¼r kurze Zeit konzentrieren kÃ¶nnen. Unter intensiven Therapien habe die Belastbarkeit des BeschwerdefÃ¼hrers gesteigert und die Schmerztherapie reduziert werden kÃ¶nnen (vgl. Berichte vom 4. Oktober [Urk. 3/4] und vom 5. November 2009 [Urk. 3/5]).</w:t>
      </w:r>
    </w:p>
    <w:p>
      <w:r>
        <w:t>Â Â Â Â Â Â Â Â  Nach Abschluss des Einspracheverfahrens und nach einer Untersuchung des linken Fusses am 10. November 2009 berichteten die Ãrzte der UniversitÃ¤tsklinik Z.___, bei Bedarf seien eine Anpassung der Schuhversorgung, eine Infiltration mit Kenacort im Mittel- und RÃ¼ckfussbereich oder - als operative Therapie - eine Arthrodese zu prÃ¼fen (Verlaufsbericht vom 8. Dezember 2009 [Urk. 3/6 = Urk. 10/113 S. 2]).</w:t>
      </w:r>
    </w:p>
    <w:p>
      <w:r>
        <w:t>Â Â Â Â Â Â Â Â  In Bezug auf die Subarachnoidalblutung hielten darauf die Ãrzte der Neurochirurgischen Klinik des Spitals H.___ nach einer Untersuchung vom 22. Dezember 2009 einen symptomatisch regredienten Verlauf - bei fortbestehenden Kopfschmerzen, Schwindel, Ãbelkeit und KonzentrationsschwÃ¤chen - fest. Sie fÃ¼hrten aus, neuroradiologisch habe sich erneut kein Aneurysma nachweisen lassen; eine Blutungsquelle dahingehend sei nicht entdeckt worden (Bericht vom 29. Dezember 2009 [Urk. 8/2 = Urk. 10/116]).</w:t>
      </w:r>
    </w:p>
    <w:p>
      <w:r>
        <w:t>Â Â Â Â Â Â Â Â  Betreffend die Fussverletzung bestÃ¤tigte Dr. C.___ von der Abteilung Versicherungsmedizin im Rahmen des Beschwerdeverfahrens am 11. Februar 2010 das Zumutbarkeitsprofil von Kreisarzt Dr. A.___ (Urk. 10/118 S. 5).</w:t>
      </w:r>
    </w:p>
    <w:p>
      <w:r>
        <w:t>Â Â Â Â Â Â Â Â  Schliesslich hielt Dr. D.___ mit neurologischer Beurteilung vom 17. Februar 2010 fest, die am 24. August 2009 aufgetretene Subarachnoidalblutung sei nicht mit der ÂnÃ¶tigen WahrscheinlichkeitÂ auf den Unfall vom 20. Oktober 2007, bei dem ein Kopftrauma nicht dokumentiert sei, zurÃ¼ckzufÃ¼hren (Urk. 10/118.2 S. 2).</w:t>
      </w:r>
    </w:p>
    <w:p>
      <w:r>
        <w:t>3.2Â Â Â Â</w:t>
      </w:r>
    </w:p>
    <w:p>
      <w:r>
        <w:t>3.2.1Â Â  Nach stÃ¤ndiger Rechtsprechung beurteilt das Sozialversicherungsgericht die GesetzmÃ¤ssigkeit des angefochtenen Entscheids in der Regel nach dem Sachverhalt, der zur Zeit des Abschlusses des Verwaltungsverfahrens gegeben war (BGE 130 V 140 Erw. 2.1 mit Hinweisen). Der Einspracheentscheid der Beschwerdegegnerin datiert vom 4. Dezember 2009 (Urk. 2). Da die Berichte der Ãrzte der UniversitÃ¤tsklinik Z.___ vom 8. Dezember 2009 (Urk. 3/6 = Urk. 10/113), der Ãrzte des H.___ vom 29. Dezember 2009 (Urk. 8/2 = 10/116) sowie die Beurteilungen von Dr. C.___ vom 11. Februar 2010 (Urk. 10/118.1 S. 5) und von Dr. D.___ vom 17. Februar 2010 (Urk. 10/118.2) jedoch Tatsachen betreffen, die sich vor dem Einspracheentscheid verwirklicht haben (Subarachnoidalblutung am 24. August 2009), sind sie als Beweismittel gleichwohl grundsÃ¤tzlich zu berÃ¼cksichtigen.</w:t>
      </w:r>
    </w:p>
    <w:p>
      <w:r>
        <w:t>3.2.2Â Â  Die internen kreisÃ¤rztlichen und versicherungsmedizinischen Beurteilungen, auf welche sich die Beschwerdegegnerin zur Hauptsache stÃ¼tzt, sind fÃ¼r die streitigen Belange als umfassend zu beurteilen. Sie beruhen auf eingehenden Untersuchungen, berÃ¼cksichtigen die geklagten Beschwerden und wurden in Kenntnis der Vorakten abgegeben. Auch leuchten sie in der Darlegung der medizinischen ZusammenhÃ¤nge ein und die darin enthaltenen Schlussfolgerungen sind nachvollziehbar und klar begrÃ¼ndet. Somit stellen die internen Ã¤rztlichen Beurteilungen beweiskrÃ¤ftige medizinische Grundlagen dar.</w:t>
      </w:r>
    </w:p>
    <w:p>
      <w:r>
        <w:t>Â Â Â Â Â Â Â Â  Demnach ist - nach der neurologischen Beurteilung von Dr. D.___ - davon auszugehen, die Subarachnoidalblutung sei nicht mit Ã¼berwiegender Wahrscheinlichkeit auf das Unfallereignis vom 20. Oktober 2007 zurÃ¼ckzufÃ¼hren (vgl. Urk. 10/118.2 S. 2), weshalb die natÃ¼rliche UnfallkausalitÃ¤t der daraus resultierenden Beschwerden zu verneinen ist.</w:t>
      </w:r>
    </w:p>
    <w:p>
      <w:r>
        <w:t>Â Â Â Â Â Â Â Â  Ferner ist aufgrund der kreisÃ¤rztlichen Beurteilung von Dr. A.___ vom 3. MÃ¤rz 2009 (Urk. 10/73, i.V.m. Urk. 10/38 S. 3), welche - entgegen dem Vorbringen des BeschwerdefÃ¼hrers (vgl. Urk. 1 S. 5 oben) - durch die Angabe von weiteren BehandlungsmÃ¶glichkeiten im Bericht der UniversitÃ¤tsklinik Z.___ vom 8. Dezember 2009 (vgl. Urk. 3/6 = Urk. 10/113 S. 2) nicht in Frage gestellt wird, anzunehmen, von der Fortsetzung der Ã¤rztlichen Behandlung kÃ¶nne keine namhafte Besserung des Gesundheitszustandes erwartet werden, weshalb die RentenprÃ¼fung der Beschwerdegegnerin vom 21. September 2009 per 1. Juni 2009 unter Einstellung der Taggeldleistungen zulÃ¤ssig war.</w:t>
      </w:r>
    </w:p>
    <w:p>
      <w:r>
        <w:t>Â Â Â Â Â Â Â Â  Das Zumutbarkeitsprofil von Dr. A.___ wurde von Dr. C.___ bestÃ¤tigt und stimmt Ã¼berdies mit den entsprechenden Stellungnahmen der behandelnden Ãrzte der UniversitÃ¤tsklinik Z.___ (Angabe einer 100%igen ArbeitsfÃ¤higkeit in angepasster TÃ¤tigkeit von Dr. F.___ am 11. Juni 2009 in Urk. 10/90 S. 2) und den Ãrzten des RAD Ã¼berein, weshalb nicht auf die einzelne abweichende Stellungnahme von med. pract. G.___, der eine 50%ige ArbeitsfÃ¤higkeit in angepasster TÃ¤tigkeit angenommen hat, abzustellen ist.</w:t>
      </w:r>
    </w:p>
    <w:p>
      <w:r>
        <w:t>Â Â Â Â Â Â Â Â  ZusÃ¤tzliche medizinische AbklÃ¤rungen sind nicht durchzufÃ¼hren, da hiervon keine neuen entscheidwesentlichen Erkenntnisse zu erwarten sind (antizipierte BeweiswÃ¼rdigung, BGE 124 V 94 Erw. 4b; 122 V 162 Erw. 1d). Somit darf fÃ¼r die nachfolgende RentenprÃ¼fung auf das Zumutbarkeitsprofil von Dr. A.___ abgestellt werden, nach welchem eine ganztÃ¤gige, 100%ige ArbeitsfÃ¤higkeit in angepasster TÃ¤tigkeit besteht.</w:t>
      </w:r>
    </w:p>
    <w:p>
      <w:r>
        <w:rPr>
          <w:b/>
        </w:rPr>
        <w:t>E. 4</w:t>
      </w:r>
    </w:p>
    <w:p>
      <w:r>
        <w:t>4.1Â Â Â Â  Der Einkommensvergleich hat in der Regel in der Weise zu erfolgen, dass die beiden hypothetischen Erwerbseinkommen ziffernmÃ¤ssig mÃ¶glichst genau ermittelt und einander gegenÃ¼bergestellt werden, worauf sich aus der Einkommensdifferenz der InvaliditÃ¤tsgrad bestimmen lÃ¤sst (BGE 130 V 349 Erw. 3.4.2). FÃ¼r die Ermittlung des Valideneinkommens, also des Einkommens, welches die versicherte Person nach dem Beweisgrad der Ã¼berwiegenden Wahrscheinlichkeit als Gesunde tatsÃ¤chlich verdient hÃ¤tte, wird in der Regel am zuletzt erzielten, Verdienst angeknÃ¼pft. Ohne Gesundheitsschaden hÃ¤tte der BeschwerdefÃ¼hrer im Jahr 2009 gemÃ¤ss der, vom BeschwerdefÃ¼hrer zu Recht nicht bestrittenen, Feststellung der Beschwerdegegnerin Fr. 68'195.-- verdient (vgl. Urk. 2 S. 5 Ziff. 4 lit. c i.V.m. Urk. 10/82 i.V.m. Urk. 10/71 S. 2 und Urk. 10/76).</w:t>
      </w:r>
    </w:p>
    <w:p>
      <w:r>
        <w:t>4.2Â Â Â Â  FÃ¼r die Festsetzung des Invalideneinkommens ist primÃ¤r von der beruflich-erwerblichen Situation auszugehen, in welcher die versicherte Person konkret steht. Da der BeschwerdefÃ¼hrer nach dem Unfall nicht mehr an den bisherigen Arbeitsplatz zurÃ¼ckkehrte und er nach Lage der Akten keine neue ErwerbstÃ¤tigkeit aufgenommen hat, ist das Invalideneinkommen entweder gestÃ¼tzt auf die internen DAP der Beschwerdegegnerin oder aufgrund der TabellenlÃ¶hne gemÃ¤ss den vom Bundesamt fÃ¼r Statistik periodisch herausgegebenen Lohnstrukturerhebungen (LSE) zu bestimmen. Dabei darf, entgegen dem Vorbringen des BeschwerdefÃ¼hrers (vgl. Urk. 1 S. 6 Ziff. 3 Abs. 1), wenn der Vergleich mit TabellenlÃ¶hnen ergeben sollte, dass diese - ohne oder allenfalls mit dem im Einzelfall angenmessenen Abzug - tiefere Einkommen ergeben als die aus zumutbaren DAP-TÃ¤tigkeiten herangezogenen Einkommen, dies nicht grundsÃ¤tzlich dazu fÃ¼hren, die tieferen TabellenlÃ¶hne als Invalideneinkommen zu verwenden. In einer solchen Situation ist davon auszugehen, dass fÃ¼r die konkrete versicherte Person tatsÃ¤chlich im als ausgeglichen unterstellten Arbeitsmarkt zumutbare EinsatzmÃ¶glichkeiten bestehen, auch wenn diese zu einem hÃ¶heren Invalideneinkommen fÃ¼hren als die TabellenlÃ¶hne (Vgl. Urteil des Bundesgerichts vom 16. Oktober 2006, U 459/05, Erw. 6.2, wonach das korrekte Vorgehen bei der Ermittlung des Invalideneinkommens massgebend ist und nicht, ob sich die Berechnung zu Gunsten des Versicherten auswirkt.)</w:t>
      </w:r>
    </w:p>
    <w:p>
      <w:r>
        <w:t>Â Â Â Â Â Â Â Â  Beim Abstellen auf DAP-LÃ¶hne sind mindestens fÃ¼nf zumutbare TÃ¤tigkeiten vorausgesetzt. Als Invalideneinkommen fÃ¼r das Jahr 2009 ermittelte die Beschwerdegegnerin aufgrund von Lohnangaben aus der DAP ein Einkommen von Fr. 57'891.75 (Urk. 2 S. 5 Ziff. 4 lit. b, vgl. Urk. 10/99). Entgegen dem Vorbringen des BeschwerdefÃ¼hrers (vgl. Urk. 1 S. 6 Ziff. 3 Abs. 2) handelt es sich bei den gewÃ¤hlten DAP-Nummern (355'607, 2926, 3621, 3509 und 6104) um TÃ¤tigkeiten im Rahmen des festgestellten Zumutbarkeitsprofils. Insbesondere ist das regelmÃ¤ssige Heben von Lasten (Ã¼ber kurze Strecken) zumutbar (vgl. Urk. 10/73: ÂTragen 15 bis 20 kg Ã¼ber kurze Strecken, Gehen und Stehen manchmal, ohne Unterbruch bis maximal eine Stunde.Â). Eine EinschrÃ¤nkung der LeistungsfÃ¤higkeit aufgrund der Einnahme von Schmerzmitteln - in den medizinischen Akten einzig in dem von den Ã¼brigen Stellungnahmen abweichenden Bericht von med. pract. G.___ erwÃ¤hnt (Urk. 10/89.6) - ist bei der Verrichtung einfacher und repetitiven Arbeiten nicht anzunehmen. Im Ãbrigen ist dem BeschwerdefÃ¼hrer in Befolgung der Schadenminderungspflicht fÃ¼r den Arbeitsweg die BenÃ¼tzung Ã¶ffentlicher Verkehrsmittel zumutbar, wenn sich das Lenken eines Privatwagens beziehungsweise das Bedienen eines Pedals mit dem linken Fuss als problematisch erweist (vgl. Angaben im kreisÃ¤rztlichen Zumutbarkeitsprofil [Urk. 10/73 S. 1 zweitletzter Absatz]).</w:t>
      </w:r>
    </w:p>
    <w:p>
      <w:r>
        <w:t>Â Â Â Â Â Â Â Â  Demnach darf auf die von der Beschwerdegegnerin gewÃ¤hlten DAP-Nummern abgestellt werden. Ein leidensbedingter Abzug ist bei Anwendung der DAP nicht zulÃ¤ssig (vgl. BGE 129 V 481 Erw. 4.2.3). Im Vergleich zum Valideneinkommen von Fr. 68'195.-- fÃ¼hrt das gestÃ¼tzt auf die DAP ermittelte Invalideneinkommen von Fr. 57'891.75, welches in masslicher Hinsicht zu Recht nicht bestritten worden ist, zu einer Erwerbseinbusse von Fr. 10'303.25 beziehungsweise zu einem InvaliditÃ¤tsgrad von rund 15 % (vgl. BGE 130 V 122 f. Erw. 3.2).</w:t>
      </w:r>
    </w:p>
    <w:p>
      <w:r>
        <w:t>5.Â Â Â Â Â Â  Der Einspracheentscheid der Beschwerdegegnerin vom 4. Dezember 2009, mit welchem dem BeschwerdefÃ¼hrer fÃ¼r die verbliebene BeeintrÃ¤chtigung aus dem Unfall vom 20. Oktober 2007 eine Invalidenrente gestÃ¼tzt auf einen InvaliditÃ¤tsgrad von 15 % zugesprochen wurde, besteht mithin zu Recht, was zur Abweisung der Beschwerde fÃ¼hrt, soweit darauf eingetreten werden kann (s. oben Erw. 2.3).</w:t>
      </w:r>
    </w:p>
    <w:p>
      <w:r>
        <w:t>6.Â Â Â Â Â Â  Das Verfahren ist kostenlos (Â§ 33 des Gesetzes Ã¼ber das Sozialversicherungsgericht [GSVGer] in Verbindung mit Art. 1 UVG und Art. 61 lit. a ATSG) und entschÃ¤digungsfrei (Â§ 34 GSVGer in Verbindung mit Art. 1 UVG und Art. 61 lit. g ATSG).</w:t>
      </w:r>
    </w:p>
    <w:p>
      <w:r>
        <w:t>Das Gericht erkennt:</w:t>
      </w:r>
    </w:p>
    <w:p>
      <w:r>
        <w:t>1. Â Â Â Â Â Â Â  Die Beschwerde wird abgewiesen, soweit darauf eingetreten wird.</w:t>
      </w:r>
    </w:p>
    <w:p>
      <w:r>
        <w:t>2.Â Â Â Â Â Â Â Â  Das Verfahren ist kostenlos.</w:t>
      </w:r>
    </w:p>
    <w:p>
      <w:r>
        <w:t>3.Â Â Â Â Â Â Â Â  Zustellung gegen Empfangsschein an:</w:t>
      </w:r>
    </w:p>
    <w:p>
      <w:r>
        <w:t>- RechtsanwÃ¤ltin Stephanie Schwarz</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