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UV.2009.00449 vom 13. März 2011</w:t>
      </w:r>
    </w:p>
    <w:p>
      <w:r>
        <w:t>ZH Sozialversicherungsgericht, 2011-03-13, DE</w:t>
      </w:r>
    </w:p>
    <w:p>
      <w:r>
        <w:rPr>
          <w:b/>
        </w:rPr>
        <w:t xml:space="preserve">Quelle: </w:t>
      </w:r>
      <w:r>
        <w:t>https://mcp.opencaselaw.ch/entscheid/zh_sozialversicherungsgericht_UV.2009.00449</w:t>
      </w:r>
    </w:p>
    <w:p>
      <w:r>
        <w:t>FR: ZH_SOZIALVERSICHERUNGSGERICHT UV.2009.00449 du 13 mars 2011</w:t>
      </w:r>
    </w:p>
    <w:p>
      <w:r>
        <w:t>IT: ZH_SOZIALVERSICHERUNGSGERICHT UV.2009.00449 del 13 marzo 2011</w:t>
      </w:r>
    </w:p>
    <w:p>
      <w:pPr>
        <w:pStyle w:val="Heading2"/>
      </w:pPr>
      <w:r>
        <w:t>Erwägungen</w:t>
      </w:r>
    </w:p>
    <w:p>
      <w:r>
        <w:rPr>
          <w:b/>
        </w:rPr>
        <w:t>E. 1</w:t>
      </w:r>
    </w:p>
    <w:p>
      <w:r>
        <w:t>1.1Â Â Â Â  Strittig und zu prÃ¼fen ist, ob der BeschwerdefÃ¼hrer Anspruch auf eine Invalidenrente der Beschwerdegegnerin hat. Hierbei sind sich die Parteien uneinig, welches Einkommen der BeschwerdefÃ¼hrer ohne das Unfallereignis vom 19. MÃ¤rz 2005 erzielen wÃ¼rde und welches Einkommen er trotz den noch vorhandenen Unfallfolgen erzielen kann.</w:t>
      </w:r>
    </w:p>
    <w:p>
      <w:r>
        <w:t>1.2Â Â Â Â  Der BeschwerdefÃ¼hrer fÃ¼hrte zur BegrÃ¼ndung seiner Beschwerde aus, vor seiner Ausbildung zum Geigenbauer habe er das Sekundarlehrerdiplom erworben. FÃ¼r die Bestimmung des Valideneinkommens sei daher auf das Einkommen eines Sekundarlehrers abzustellen. Denn bereits vor dem Unfall im Jahr 2005 habe er geplant, in den Beruf als Sekundarlehrer zurÃ¼ckzukehren, da ein Sekundarlehrer grundsÃ¤tzlich besser entlÃ¶hnt werde als ein Geigenbauer. Lange habe jedoch keine Option bestanden, als Sekundarlehrer zu arbeiten. Der Wechsel sei ihm jedoch auf das Schuljahr 2009/2010 gelungen, so dass er seither ein Pensum von 60,72 Stellenprozent als Musik- und Werklehrer inne habe. Er hÃ¤tte wohl kaum auf ein hÃ¶heres Einkommen als Sekundarlehrer verzichtet, wenn ihm bereits zuvor die Option einer Anstellung als Musik- und Werklehrer offen gestanden hÃ¤tte. Betreffend die Beurteilung der ArbeitsfÃ¤higkeit sei der Kreisarzt von einem falschen Sachverhalt ausgegangen. Entgegen der Annahme des Kreisarztes habe er nach der Reduktion des BeschÃ¤ftigungsgrades auf 80 % nicht jeweils von Montag bis Donnerstag gearbeitet und den Freitag als Ruhetag beansprucht, sondern er habe jeweils in der Mitte der Woche einen Ruhetag eingelegt. Von Seiten des Kreisarztes werde ihm vorgeworfen, nicht effektiv einen Ruhetag zu benÃ¶tigen, ansonsten er nicht den Freitag als Ruhetag gewÃ¤hlt hÃ¤tte. Da die EinschÃ¤tzung der ArbeitsfÃ¤higkeit durch den Kreisarzt auf einem falschen Sachverhalt beruhe, kÃ¶nne nicht darauf abgestellt werden. Es sei vielmehr auf die Angaben im Gutachten des Instituts D.___ vom 14. April 2008 abzustellen, welches eine EinschrÃ¤nkung der ErwerbsfÃ¤higkeit von 20 % festhalte. Als Sekundarlehrer habe er ein Pensum von ca. 60 % inne. Diese TÃ¤tigkeit sei nicht optimal seinen gesundheitlichen EinschrÃ¤nkungen angepasst. Er mÃ¼sse zu oft lange stehen und sei nicht entbunden vom Heben von schweren Lasten Ã¼ber 20 Kilogramm. Als Musik- und Werklehrer sei er viel auf den Beinen. Er mÃ¼sse die einzelnen SchÃ¼ler am Instrument oder der Werkbank betreuen und er mÃ¼sse VorfÃ¼hrungen bzw. Begleiten im Bereich Tanz/BewegungspÃ¤dagogik. Das 60%-Pensum als Sekundarlehrer sei somit als den gesundheitlichen EinschrÃ¤nkungen adaptiert zu bezeichnen. Da er sich erst ab August 2009 beruflich und damit auch finanziell habe besser stellen kÃ¶nnen, bestehe erst ab diesem Zeitpunkt Anspruch auf eine Invalidenrente gestÃ¼tzt auf einen InvaliditÃ¤tsgrad von 39 %. Zuvor habe ein Anspruch auf Rentenleistungen gestÃ¼tzt auf einen InvaliditÃ¤tsgrad von 20 % entsprechend dem Grad der ErwerbsunfÃ¤higkeit in der TÃ¤tigkeit als Geigenbauer bestanden (Urk. 1).</w:t>
      </w:r>
    </w:p>
    <w:p>
      <w:r>
        <w:t>2.Â Â Â Â Â Â</w:t>
      </w:r>
    </w:p>
    <w:p>
      <w:r>
        <w:t>2.1Â Â Â Â  Dr. B.___ hielt im Bericht vom 29. September 2005 Ã¼ber die erste kreisÃ¤rztliche Untersuchung fest, am 20. MÃ¤rz 2005 sei der BeschwerdefÃ¼hrer als Motorradlenker in einem Stau stehend von einem PW angefahren und weggeschleudert worden. Er habe dabei eine OSG-Luxationsfraktur rechts offen zweiten Grades, welche als high energie-Verletzung zu werten sei, erlitten. Der BeschwerdefÃ¼hrer habe GlÃ¼ck gehabt, dass er sich keine anderen Verletzungen zugezogen habe. Nach der osteosynthetischen Versorgung des AussenknÃ¶chels rechts sei es zu einer geringen WundheilungsstÃ¶rung gekommen, im Ãbrigen sei der Heilverlauf korrekt gewesen. Die Stellschraube habe nach der Ã¼blichen Zeit entfernt werden kÃ¶nnen. Auch der weitere Verlauf sei gÃ¼nstig, heute bestÃ¼nden noch eine Ã¼ber den Tag zunehmende Schwellung der KnÃ¶chelregion rechts und eine eher diskrete EinschrÃ¤nkung der Belastbarkeit des rechten Beines, welches allerdings mit Ausnahme von Fahrradfahren und Schwimmen noch nicht sportlich belastet werden kÃ¶nne. Klinisch zeige sich am frÃ¼hen Vormittag eine Schwellung der KnÃ¶chelregion, welche als narbige Schwellung zu interpretieren sei. Die Belastbarkeit sei gut, die EinschrÃ¤nkung der OSG-Beweglichkeit relativ gering. Radiologisch sei die TrÃ¼mmerfraktur am AussenknÃ¶chel geheilt, nicht ganz sicher ausschliessen kÃ¶nne er eine Verbreiterung der KnÃ¶chelgabel um Millimeter. Auch ohne eine Verbreiterung der KnÃ¶chelgabel werde er aber den heutigen Zustand als PrÃ¤arthrose werten. Aktuell werde eine medizinische Trainingstherapie betrieben, dies sei sicher wÃ¤hrend drei bis sechs Monaten berechtigt. Beim jungen BeschwerdefÃ¼hrer sei die Metallentfernung etwa ein Jahr nach dem Unfall anzustreben. Im EinverstÃ¤ndnis mit dem BeschwerdefÃ¼hrer habe er den Beginn der vollen ArbeitsfÃ¤higkeit auf den 3. Oktober 2005 festgelegt (Urk. 14/34).</w:t>
      </w:r>
    </w:p>
    <w:p>
      <w:r>
        <w:t>2.2Â Â Â Â  Dr. A.___ fÃ¼hrte am 3. November 2005 aus, der BeschwerdefÃ¼hrer sei beim SUVA-Kreisarzt gewesen, welcher ihn auf anfangs Oktober wieder zu 100 % arbeitsfÃ¤hig geschrieben habe. Dem BeschwerdefÃ¼hrer gehe es mehr oder weniger unverÃ¤ndert, er klage Ã¼ber eine leichte Schwellungstendenz, kÃ¶nne nicht joggen und habe das GefÃ¼hl, auch in der Beweglichkeit nach wie vor eingeschrÃ¤nkt zu sein (Urk. 14/40/2). Am 2. Mai 2006 notierte Dr. A.___ eine ArbeitsunfÃ¤higkeit von 0 % (Urk. 14/41).</w:t>
      </w:r>
    </w:p>
    <w:p>
      <w:r>
        <w:t>2.3Â Â Â Â  Dr. med. E.___, Chefarzt, und Dr. med. F.___, OberÃ¤rztin, Zentrum fÃ¼r Fusschirurgie der Klinik C.___, diagnostizierten mit Bericht vom 24. August 2006 (1) einen Status nach erstgradig offener Luxationsfraktur des rechten Sprunggelenkes mit traumatischer Innen- und Aussenbandruptur sowie Syndesmosenruptur im Rahmen eines Motorradunfalles am 20. MÃ¤rz 2005, (2) einen Status nach Osteosynthese, Peronealsehnenfesselung und Syndesmosennaht am 20. MÃ¤rz 2005, (3) einen Status nach Entfernung der Stellschraube sechs Wochen nach PrimÃ¤roperation und (4) anhaltende Schmerzen im rechten Sprunggelenk bei prÃ¤arthrotischen VerÃ¤nderungen. Der BeschwerdefÃ¼hrer wÃ¼nsche die Metallentfernung. Dieser Eingriff kÃ¶nne mittels einer lokalen AnÃ¤sthesie erfolgen. Der Eintritt des BeschwerdefÃ¼hrers sei am Operationstag mÃ¶glich, die Hospitalisation betrage zwei NÃ¤chte. Postoperativ bestehe fÃ¼r etwa zwei Wochen eine ArbeitsunfÃ¤higkeit von 100 %, da der BeschwerdefÃ¼hrer einen teils stehenden Beruf ausÃ¼be (Urk. 14/43). Nachdem am 18. September 2006 die Metallentfernung Fibula distal rechts vorgenommen worden war, hielt Dr. F.___ am 25. Oktober 2006 fest, der BeschwerdefÃ¼hrer sei arbeitsfÃ¤hig (Urk. 14/48/1).</w:t>
      </w:r>
    </w:p>
    <w:p>
      <w:r>
        <w:t>2.4Â Â Â Â  Dr. F.___ erwÃ¤hnte mit Bericht vom 16. MÃ¤rz 2007 einen Status nach erstgradig offener Luxationsfraktur des rechten Sprunggelenks mit traumatischer Innen- und Aussenbandruptur und Syndesmosenruptur, eine sekundÃ¤re posttraumatische Arthrose des OSG und des Talonavicular-Gelenkes und eine KnÃ¶chelgabelverbreiterung. Der BeschwerdefÃ¼hrer sei nicht arbeitsunfÃ¤hig (Urk. 14/53).</w:t>
      </w:r>
    </w:p>
    <w:p>
      <w:r>
        <w:t>2.5Â Â Â Â  Dr. B.___ hielt mit Bericht vom 2. November 2007 gestÃ¼tzt auf die zweite kreisÃ¤rztliche Untersuchung vom 1. November 2007 fest, bereits bei der ersten Untersuchung vom 29. September 2005 habe er die MÃ¶glichkeit einer Insuffizienz der KnÃ¶chelgabel angetÃ¶nt. In der Zwischenzeit sei am 18. September 2006 die subtotale Metallentfernung durchgefÃ¼hrt worden. Die Insuffizienz der KnÃ¶chelgabel mit leichter Verbreiterung sei bestÃ¤tigt und eine beginnende OSG-Arthrose rechts diagnostiziert worden. Nun beklage sich der BeschwerdefÃ¼hrer Ã¼ber zwar etwas wechselnde, insgesamt aber tÃ¤gliche Beschwerden in der KnÃ¶chelregion mit Anschwellung und ÃberwÃ¤rmung und entsprechend auch verstÃ¤rkter Schmerzhaftigkeit bei grÃ¶sseren Belastungen. Klinisch zeige sich ein gÃ¼nstigeres Bild als radiologisch: Beim Gehen sei die Abrollphase nur minimal erschwert, bezÃ¼glich BewegungseinschrÃ¤nkung falle eigentlich nur die etwas deutlicher eingeschrÃ¤nkte Dorsalextension im OSG rechts im Seitenvergleich in Betracht. Radiologisch zeige sich eine nur geringe OSG-GelenkspaltverschmÃ¤lerung rechts, im Seitenvergleich sei aber die Verbreiterung der KnÃ¶chelgabel mÃ¤ssig deutlich und damit die Prognose bezÃ¼glich degenerativer VerÃ¤nderungen im OSG rechts eher schlecht. Bei heute stabilem Zustand werde die Administration den Fallabschluss prÃ¼fen, wobei der BeschwerdefÃ¼hrer selbstverstÃ¤ndlich ein lebenslanges RÃ¼ckfallrecht habe (Urk. 14/68).</w:t>
      </w:r>
    </w:p>
    <w:p>
      <w:r>
        <w:t>2.6Â Â Â Â  Dr. F.___ bestÃ¤tigte mit ausfÃ¼hrlichem Ã¤rztlichen Zeugnis vom 7. Februar 2008 zuhanden der Beschwerdegegnerin, dass der BeschwerdefÃ¼hrer nicht arbeitsunfÃ¤hig ist (Urk. 14/74).</w:t>
      </w:r>
    </w:p>
    <w:p>
      <w:r>
        <w:t>2.7Â Â Â Â  Das Institut D.___ diagnostizierte im Gutachten vom 14. April 2008 (Urk. 14/76.13) ein tibiotalares Impingementsyndrom und eine beginnende posttraumatische Arthrose des OSG bei knÃ¶chern konsolidierter, ehemals erstgradig (nach Oestern und Tscherne) offener OSG-Luxationsfraktur Typ Weber B rechts. Die Minderung der ErwerbsfÃ¤higkeit ("MdE") werde auf 20 % festgelegt (Urk. 14/76.16).</w:t>
      </w:r>
    </w:p>
    <w:p>
      <w:r>
        <w:t>2.8Â Â Â Â Â Â Â Â  Kreisarzt Dr. B.___ hielt in seiner Beurteilung vom 13. August 2008 eine leichte bis mittelschwere, wechselbelastende TÃ¤tigkeit dem BeschwerdefÃ¼hrer als vollzeitig zumutbar, sofern gewÃ¤hrleistet sei, dass er Ã¼ber den Tag hinweg immer wieder wÃ¤hrend kÃ¼rzerer oder lÃ¤ngerer Zeit seine Arbeit sitzend ausfÃ¼hren kÃ¶nne. Eine genÃ¼gende Entlastung des rechten Beines im Sinne von ÂSitzenÂ stelle bereits das Sitzen auf einem Barhocker oder einer Ã¤hnlichen Stehhilfe dar. Diese TÃ¤tigkeit mit Entlastung des Beines sollte Ã¼ber den Tag zusammengezÃ¤hlt mindestens einen Viertel der Arbeitszeit ausmachen. Ungeeignet und entsprechend nicht zumutbar seien TÃ¤tigkeiten auf unebenem Boden oder in abschÃ¼ssigem GelÃ¤nde, ebenso TÃ¤tigkeiten in der HÃ¶he mit Absturzgefahr. Treppensteigen sei nur manchmal zumutbar. KÃ¼rzere Gehstrecken mit einer Zusatzbelastung von hÃ¶chstens 10 bis selten 15 Kilogramm seien gÃ¼nstig, dies im Sinne einer Wechselbelastung. Der BeschwerdefÃ¼hrer sei Geigenbauer, gemÃ¤ss Jobprofil arbeite er 40 % stehend/gehend im Verkauf und 60 % in der Werkstatt. Ein guter Anteil der Arbeit in der Werkstatt kÃ¶nne entweder im Sitzen oder mit einer Stehhilfe zur Entlastung des rechten Beines bewÃ¤ltigt werden. Eine EinschrÃ¤nkung der ArbeitsfÃ¤higkeit beim gÃ¼nstigen, wechselbelastenden, leichten Beruf des BeschwerdefÃ¼hrers bestehe nicht. Im Ãbrigen sei anzumerken, dass der BeschwerdefÃ¼hrer ganztags von Montag bis Donnerstagabend arbeite und dass er aufgrund der von ihm als notwendig erachteten EinschrÃ¤nkung der ArbeitsfÃ¤higkeit jeweils den Freitag frei habe. Dies mÃ¶ge subjektiv eine gÃ¼nstige Konstellation sein, objektiv-medizinisch betrachtet stelle dies aber keine geeignete Massnahme dar, die vorhandenen Restbeschwerden im rechten RÃ¼ckfuss gÃ¼nstig zu beeinflussen (Urk. 14/77).</w:t>
      </w:r>
    </w:p>
    <w:p>
      <w:r>
        <w:t>2.9Â Â Â Â Â Â Â Â  Schliesslich hielt Dr. F.___ mit Bericht vom 30. Juli 2009 fest, beim BeschwerdefÃ¼hrer scheine neu eine ÂGiving-wayÂ Symptomatik im Bereich des rechten Sprunggelenkes hinzugekommen zu sein. Er beschreibe plÃ¶tzlich einschiessende Schmerzen in der Tiefe des Gelenks. Dies stelle einen Teil des klinischen Bildes der Arthrose dar. Radiologisch zeigte sich ein relativ stationÃ¤rer Zustand. Der BeschwerdefÃ¼hrer wÃ¼rde sich gerne wieder etwas mehr bewegen und frage diesbezÃ¼glich nach guten Sport- beziehungsweise Laufschuhen. Bei zunehmenden Beschwerden wÃ¤re eine temporÃ¤re medikamentÃ¶se Therapie denkbar. Des Weiteren kÃ¶nnten intraartikulÃ¤re Infiltrationen wahlweise mit einem steroidhaltigen PrÃ¤parat oder HyaluronsÃ¤ure durchgefÃ¼hrt werden (Urk. 14/89).</w:t>
      </w:r>
    </w:p>
    <w:p>
      <w:r>
        <w:rPr>
          <w:b/>
        </w:rPr>
        <w:t>E. 3</w:t>
      </w:r>
    </w:p>
    <w:p>
      <w:r>
        <w:t>3.1Â Â Â Â Â Â Â Â  Kreisarzt Dr. B.___ attestierte dem BeschwerdefÃ¼hrer nach dem Unfall vom 20. MÃ¤rz 2005 ab 3. Oktober 2005 wieder eine 100%ige ArbeitsfÃ¤higkeit als Geigenbauer (Erw. 2.1). Entgegen den EinwÃ¤nden des BeschwerdefÃ¼hrers kann durchaus auf die EinschÃ¤tzung von Dr. B.___ abgestellt werden. Dr. B.___ begrÃ¼ndet die 100%ige ArbeitsfÃ¤higkeit nÃ¤mlich nicht damit, dass der BeschwerdefÃ¼hrer seinen freien Tag am Freitag einziehe, sondern seine EinschÃ¤tzung basiert auf seinen eigenen Untersuchungen und den vorhandenen medizinischen Akten. Die EinschÃ¤tzung von Dr. B.___ steht zudem in Ãbereinstimmung mit den Beurteilungen von Dr. A.___ (Erw. 2.2) und der Klinik C.___ bzw. von Dr. F.___ (Erw. 2.3, Erw. 2.4 und Erw. 2.6), welche in Kenntnis der beruflichen TÃ¤tigkeit des BeschwerdefÃ¼hrers (vgl. Urk. 14/43) seit Oktober 2005 durchwegs eine uneingeschrÃ¤nkte ArbeitsfÃ¤higkeit attestierten, lediglich fÃ¼r eine kurze Zeit unterbrochen nach der Metallentfernung (13 Tage). Einzig das Institut D.___ attestierte dem BeschwerdefÃ¼hrer eine dauernde Minderung der ErwerbsfÃ¤higkeit von 20 % (Erw. 2.7) mit der BegrÃ¼ndung: ÂBezÃ¼glich der BerufstÃ¤tigkeit des Patienten erscheinen vor dem Hintergrund der Schwellneigung und der beginnenden Arthrose lÃ¤ngeres Stehen und Gehen sowie Heben schwerer Lasten nur noch eingeschrÃ¤nkt empfehlenswert. Es ist hierbei denkbar, dass sich das Beschwerdebild hier bei fortschreitender Arthrose noch verschlechtert und somit die EinschrÃ¤nkungen in Zukunft zunehmen kÃ¶nnen. Bei sitzender und aufsichtsfÃ¼hrender TÃ¤tigkeit werden voraussichtlich keine wesentlichen EinschrÃ¤nkungen zu erwarten seinÂ (Urk. 14/76/16). Aus diesen AusfÃ¼hrungen geht hervor, dass das Institut D.___ lediglich fÃ¼r Arbeiten mit lÃ¤ngerem Stehen und Gehen sowie fÃ¼r das Heben schwerer Lasten eine EinschrÃ¤nkung feststellen konnte. FÃ¼r alle Ã¼brigen Arbeiten hielt auch das Institut D.___ keine EinschrÃ¤nkung der ArbeitsfÃ¤higkeit fest. Dieses Zumutbarkeitsprofil deckt sich weitgehend mit dem von Dr. B.___ erstellten Anforderungsprofil (vgl. Erw. 2.8). Aufgrund der Ã¼bereinstimmenden Ã¤rztlichen EinschÃ¤tzungen, welche auf umfassenden Untersuchungen des BeschwerdefÃ¼hrers basieren, kann - mit Ausnahme einer kurzzeitigen ArbeitsunfÃ¤higkeit im Rahmen der Metallentfernung - ab 3. Oktober 2005 von einer uneingeschrÃ¤nkten ArbeitsfÃ¤higkeit des BeschwerdefÃ¼hrers fÃ¼r sÃ¤mtliche TÃ¤tigkeiten ohne lÃ¤ngeres Stehen und Gehen sowie ohne Heben schwerer Lasten ausgegangen werden. Die vom BeschwerdefÃ¼hrer wÃ¤hrend Ã¼ber sechs Jahren bis zum Unfallzeitpunkt und danach noch wÃ¤hrend rund vier Jahren ausgeÃ¼bte TÃ¤tigkeit als Geigenbauer ist als solche TÃ¤tigkeit ohne lÃ¤ngeres Gehen und Stehen und ohne Heben von schweren Lasten zu qualifizieren.</w:t>
      </w:r>
    </w:p>
    <w:p>
      <w:r>
        <w:t>3.2Â Â Â Â  Der BeschwerdefÃ¼hrer machte erstmals in der Einsprache vom 29. Oktober 2009 (Urk. 14/94) geltend, ohne den Unfall vom 20. MÃ¤rz 2005 wÃ¼rde er heute zu 100 % als Sekundarlehrer arbeiten (Erw. 1.2). FÃ¼r die Annahme, eine versicherte Person hÃ¤tte ohne Unfall einen Berufswechsel vorgenommen, mÃ¼ssen im Zeitpunkt des Unfalls konkrete Hinweise bestehen. So genÃ¼gen blosse AbsichtserklÃ¤rungen der versicherten Person nicht. Vielmehr muss die Absicht, beruflich weiterzukommen, bereits durch konkrete Schritte wie Kursbesuche, Aufnahme eines Studiums, Ablegen von PrÃ¼fungen usw. kundgetan werden (Urteil des Bundesgerichts vom 1. Februar 2010 in Sachen R., 8C_768/2009, Erw. 3.1.2). Der BeschwerdefÃ¼hrer nennt als einziges Indiz fÃ¼r den von ihm schon im Zeitpunkt des Unfalls gehegten Berufswechsel seine gegenÃ¼ber der Arbeitgeberin geÃ¤usserten Wechselabsichten. Er liess duch seine ehemalige Arbeitgeberin ausfÃ¼hren, in einigen GesprÃ¤chen, die er mit ihr schon in der Zeit vor 2005 gefÃ¼hrt habe, habe er immer wieder betont, dass er sich auch vorstellen kÃ¶nnte, den Geigenbauerberuf an den Nagel zu hÃ¤ngen, um sich eine TÃ¤tigkeit als Lehrer zu suchen (Schreiben der Y.___ vom 15. Februar 2010, Urk. 10). Derartige GesprÃ¤che kÃ¶nnen indes nicht als Vorkehren fÃ¼r einen Berufswechsel qualifiziert werden. Selbst anlÃ¤sslich der Besprechung vom 21. Mai 2008 zwischen der SUVA, dem BeschwerdefÃ¼hrer und Vertretern der damaligen Arbeitgeberin war keine Rede von einem allfÃ¤lligen Berufswechsel (Urk. 14/75). Es ist daher bei der Beurteilung der ArbeitsfÃ¤higkeit auf die TÃ¤tigkeit als Geigenbauer abzustellen.</w:t>
      </w:r>
    </w:p>
    <w:p>
      <w:r>
        <w:t>3.3Â Â Â Â  Da der BeschwerdefÃ¼hrer in der insgesamt Ã¼ber zehn Jahre ausgeÃ¼bten TÃ¤tigkeit als Geigenbauer zu 100 % arbeitsfÃ¤hig ist und davon ausgegangen werden kann, dass er durch den Unfall keine dauernde Lohneinbusse erlitten hat, besteht kein Rentenanspruch. Die von der Y.___ gemachte Angabe, der BeschwerdefÃ¼hrer hÃ¤tte ohne den Unfall vom 20. MÃ¤rz 2005 als Geigenbauer einen hÃ¶heren Lohn - Fr. 5'000.-- bis Fr. 6'000.-- pro Monat - erzielt (Urk. 14/80), ist nicht glaubhaft. So steht diese Behauptung einerseits im Widerspruch zu der von ihr selbst anlÃ¤sslich der erwÃ¤hnten Besprechung vom 21. Mai 2008 gemachten Aussage, der BeschwerdefÃ¼hrer werde am angestammten Arbeitsplatz eingesetzt, er erbringe eine volle Arbeitsleistung und sie schÃ¤tzten ihn als guten Mitarbeiter (Urk. 14/75), und anderseits auch im Widerspruch zu ihrem eigenen Verhalten. So erhÃ¶hte sie im Sommer 2005, also in einer Zeit, in welcher der BeschwerdefÃ¼hrer aufgrund des Unfalles nicht zu 100 % arbeitsfÃ¤hig war, den Lohn des BeschwerdefÃ¼hrers von Fr. 4'650.-- auf Fr. 4'850.-- pro Monat (Urk. 14/80/4). Im Jahr zuvor hatte der BeschwerdefÃ¼hrer demgegenÃ¼ber keine LohnerhÃ¶hung erhalten (Urk. 14/80/5).</w:t>
      </w:r>
    </w:p>
    <w:p>
      <w:r>
        <w:t>3.4Â Â Â Â  Selbst wenn schliesslich auf den Beruf als Sekundarlehrer hÃ¤tte abgestellt werden mÃ¼ssen, bestÃ¼nde angesichts der wechselbelastenden TÃ¤tigkeit, wie sie beschwerdeweise geschildert wird (Urk. 1 S. 6/7), keine ArbeitsunfÃ¤higkeit, da auch diese TÃ¤tigkeit kongruent ist mit der kreisÃ¤rztlichen Zumutbarkeitsbeurteilung.</w:t>
      </w:r>
    </w:p>
    <w:p>
      <w:r>
        <w:rPr>
          <w:b/>
        </w:rPr>
        <w:t>E. 4</w:t>
      </w:r>
    </w:p>
    <w:p>
      <w:r>
        <w:t>Â Â Â Â Â Â Â Â  GestÃ¼tzt auf diese ErwÃ¤gungen erweist sich die Beschwerde in jeder Hinsicht als unbegrÃ¼ndet, weshalb sie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Christine Kessi</w:t>
      </w:r>
    </w:p>
    <w:p>
      <w:r>
        <w:t>- RechtsanwÃ¤ltin Barbara Klett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