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UV.2009.00441 vom 25. August 2011</w:t>
      </w:r>
    </w:p>
    <w:p>
      <w:r>
        <w:t>ZH Sozialversicherungsgericht, 2011-08-25, DE</w:t>
      </w:r>
    </w:p>
    <w:p>
      <w:r>
        <w:rPr>
          <w:b/>
        </w:rPr>
        <w:t xml:space="preserve">Quelle: </w:t>
      </w:r>
      <w:r>
        <w:t>https://mcp.opencaselaw.ch/entscheid/zh_sozialversicherungsgericht_UV.2009.00441</w:t>
      </w:r>
    </w:p>
    <w:p>
      <w:r>
        <w:t>FR: ZH_SOZIALVERSICHERUNGSGERICHT UV.2009.00441 du 25 août 2011</w:t>
      </w:r>
    </w:p>
    <w:p>
      <w:r>
        <w:t>IT: ZH_SOZIALVERSICHERUNGSGERICHT UV.2009.00441 del 25 agosto 2011</w:t>
      </w:r>
    </w:p>
    <w:p>
      <w:pPr>
        <w:pStyle w:val="Heading2"/>
      </w:pPr>
      <w:r>
        <w:t>Erwägungen</w:t>
      </w:r>
    </w:p>
    <w:p>
      <w:r>
        <w:rPr>
          <w:b/>
        </w:rPr>
        <w:t>E. 2</w:t>
      </w:r>
    </w:p>
    <w:p>
      <w:r>
        <w:t>2.1Â Â Â Â  Die Suva begrÃ¼ndet die Ablehnung des Rentengesuchs damit, dass der BeschwerdefÃ¼hrer im Zeitpunkt des hypothetischen Beginns des Anspruchs auf eine Invalidenrente nach UVG bereits aus unfallfremden GrÃ¼nden vollstÃ¤ndig invalid gewesen sei. Dies werde sowohl vom langjÃ¤hrig behandelnden Prof. Dr. med. C.___, Facharzt fÃ¼r Neurologie, als auch von Dr. med. D.___, Facharzt fÃ¼r Neurologie vom Regionalen Ãrztlichen Dienst RAD der Invalidenversicherung, bestÃ¤tigt. Der BeschwerdefÃ¼hrer habe sich mit der Ausrichtung einer ganzen Rente der Invalidenversicherung basierend auf einem InvaliditÃ¤tsgrad von 100 % ausdrÃ¼cklich einverstanden erklÃ¤rt. Indem er gegenÃ¼ber dem Unfallversicherer geltend mache, er sei nicht vollstÃ¤ndig erwerbsunfÃ¤hig, verhalte er sich widersprÃ¼chlich, zumal Belege betreffend das AHV-pflichtige Jahreseinkommen lediglich bis zum Jahr 2007 vorhanden seien. Damit bleibe kein Raum fÃ¼r die Ausrichtung einer Rente der Unfallversicherung (Urk. 2, Urk. 6).</w:t>
      </w:r>
    </w:p>
    <w:p>
      <w:r>
        <w:t>2.2Â Â Â Â  Der BeschwerdefÃ¼hrer stellt sich dagegen auf den Standpunkt, der Sachverhalt sei fÃ¼r eine Entscheidung Ã¼ber seinen Anspruch auf eine Rente nach UVG nicht genÃ¼gend abgeklÃ¤rt worden. Aktuell sei er weiterhin fÃ¼r die ihm gehÃ¶rende Reinigungsfirma tÃ¤tig und bezahle AHV/IV-BeitrÃ¤ge. WÃ¤hrend er vor dem Unfall nebst den administrativen Aufgaben noch manuelle Arbeiten habe erledigen kÃ¶nnen, sei er nun seit 1. Juli 2009 nur noch in der Lage, administrative TÃ¤tigkeiten auszufÃ¼hren. Das Unfallereignis habe zu einer wesentlichen Verschlechterung seiner ArbeitsfÃ¤higkeit gefÃ¼hrt. Eine medizinische EinschÃ¤tzung, wonach seine ArbeitsfÃ¤higkeit beim Wegdenken des Unfallereignisses heute gleich wÃ¤re wie unter BerÃ¼cksichtigung der Unfallfolgen, fehle in den Akten. Hinsichtlich der medizinischen Entscheidungsgrundlagen der Suva sei zu berÃ¼cksichtigen, dass Dr. D.___ ihn nie persÃ¶nlich untersucht habe. Beim Bericht von Prof. C.___ vom 5. Januar 2009 bleibe unklar, fÃ¼r welche Arbeiten die attestierte 100%ige ArbeitsunfÃ¤higkeit gelte. In erster Line seien damit wohl - zutreffenderweise - lediglich manuelle Arbeiten gemeint. Richtig sei sodann, dass die bei den Akten liegenden Unterlagen betreffend sein Erwerbseinkommen nur bis zum Jahr 2007 reichen wÃ¼rden. Vor diesem Hintergrund treffe die Suva aber die Pflicht, die erwerblichen VerhÃ¤ltnisse vor Ort abzuklÃ¤ren. Die Suva habe schliesslich ausser Acht gelassen, dass die Invalidenversicherung bereits ab einer ErwerbsunfÃ¤higkeit von 70 % eine ganze Rente ausrichte (Urk. 1).</w:t>
      </w:r>
    </w:p>
    <w:p>
      <w:r>
        <w:rPr>
          <w:b/>
        </w:rPr>
        <w:t>E. 3</w:t>
      </w:r>
    </w:p>
    <w:p>
      <w:r>
        <w:t>3.1Â Â Â Â  Zur gesundheitlichen Situation des BeschwerdefÃ¼hrers ergibt sich aus den Akten Folgendes:</w:t>
      </w:r>
    </w:p>
    <w:p>
      <w:r>
        <w:t>3.2Â Â Â Â  Der BeschwerdefÃ¼hrer war ungefÃ¤hr ab 1985 beim Neurologen Prof. C.___ wegen einer Motoneuronerkrankung mit MuskelschwÃ¤che und Muskelschwund, welche im Verlauf langsam progredient war mit distal zunehmender SchwÃ¤che, in Behandlung. Laut Berichten von Prof. C.___ vom 5. Januar sowie 8. April 2009 fand die letzte Konsultation bei ihm am 17. MÃ¤rz 2008 statt. Der BeschwerdefÃ¼hrer habe Ã¼ber eine progrediente diffuse MuskelschwÃ¤che mit MÃ¼he beim Ankleiden und bei Feinbewegungen, mit einer GangstÃ¶rung sowie mit SchluckstÃ¶rungen und Gewichtsverlust geklagt. Die Gehstrecke habe noch rund 200 Meter betragen, der Faustschluss der HÃ¤nde sei noch mÃ¶glich gewesen. Er sei kÃ¶rperlich schwer behindert und sicherlich seit Januar 2008 nicht mehr fÃ¤hig, Reinigungen durchzufÃ¼hren. Er habe bereits mit alltÃ¤glichen Verrichtungen MÃ¼he. Eine Arbeit sei ihm nicht mehr zuzumuten. Es sei erstaunlich, dass er bis anhin mit seiner schweren kÃ¶rperlichen Behinderung gearbeitet habe (Urk. 7/36, Urk. 7/59/8).</w:t>
      </w:r>
    </w:p>
    <w:p>
      <w:r>
        <w:t>Â Â Â Â Â Â Â Â  Am 4. Mai 2009 untersuchte PD Dr. med. A.___, Leitender Arzt Muskelzentrum/ALS clinic des Kantonsspitals B.___, den BeschwerdefÃ¼hrer. Laut dem Arztbericht gleichen Datums erfuhr Dr. A.___ dabei, dass der BeschwerdefÃ¼hrer in seiner Reinigungsfirma in der Vergangenheit auch immer harte kÃ¶rperliche Arbeit verrichtet habe, dass er aber in den letzten drei Jahren eine rasche gesundheitliche Verschlechterung mit zunehmender SchwÃ¤che der Arme und Beine bemerkt habe. Nach einer Gehstrecke von 200 Metern sei er total erschÃ¶pft. Auch mit der Feinmotorik habe er grosse Probleme. Zudem habe er seine Emotionen nicht mehr unter Kontrolle und mÃ¼sse hÃ¤ufiger weinen. Seit seinem Unfall seien ferner die Finger der linken Hand versteift. In Beurteilung der klinisch und apparativ erhobenen neurologischen Befunde mit Zeichen der ersten MotoneuronschÃ¤digung in drei Regionen und Zeichen der zweiten MotoneuronschÃ¤digung in vier Regionen gelangte Dr. A.___ zur Diagnose einer Amyotrophen Lateralsklerose. In seinem Bericht nannte er folgende Symptomkomplexe: Kraftlosigkeit und FeinmotorikstÃ¶rung; Schlucken, Husten, Gewichtsverlust; zÃ¤her Schleim und Sprechen; imperativer Harndrang; MuskelkrÃ¤mpfe; emotionale LabilitÃ¤t. Das GefÃ¼hl der rapideren Zunahme der Erkrankung in den letzen drei Jahren erklÃ¤re sich durch den Verlust der vergrÃ¶sserten motorischen Einheiten. Neben der permanenten SchwÃ¤che spiele auch eine Fatigue-Symptomatik eine grosse Rolle. Letztendlich mÃ¼sse der BeschwerdefÃ¼hrer aufgrund der nicht verbesserbaren motorischen Probleme Ã¼ber die Aufgabe seines GeschÃ¤ftes nachdenken (Urk. 7/59/24). Am 3. September 2009 erklÃ¤rte Dr. A.___ auf Anfrage der Suva, dass der BeschwerdefÃ¼hrer an einer sehr langsam verlaufenden Amyotrophen Lateralsklerose leide. Die vollumfÃ¤ngliche ErwerbsfÃ¤higkeit (richtig wohl: ErwerbsunfÃ¤higkeit) auf dem gesamten Arbeitsmarkt sei auf diese Erkrankung zurÃ¼ckzufÃ¼hren (Urk. 7/67).</w:t>
      </w:r>
    </w:p>
    <w:p>
      <w:r>
        <w:t>3.3Â Â Â Â  Aufgrund des Treppensturzes vom 12. September 2008 (Urk. 7/1) erlitt der BeschwerdefÃ¼hrer eine mehrfragmentÃ¤re Vorderarmfraktur links, eine LÃ¤ngsfraktur des Sacrums links, eine undislozierte Acetabulumfraktur links und eine undislozierte Fraktur des Trochanter major links, welche im Rahmen der Hospitalisation vom 12. bis 29. September 2008 im Y.___ operativ versorgt wurden (Urk. 7/21-23). Suva-Kreisarzt Dr. A.___, Facharzt fÃ¼r Chirurgie, erhob anlÃ¤sslich seiner Untersuchung vom 14. Mai 2009 im Bereich der linken Hand/des Handgelenks eine verÃ¤nderte Muskeltrophik und Hand-/Finger-stellung, eine eingeschrÃ¤nkte Handgelenks-/Fingerbeweglichkeit sowie eine Kraftminderung. Die rechte Hand zeigte eine extreme Muskelatrophie, die Beweglichkeit war aber etwas besser. In seiner Beurteilung vom 14. Mai 2009 hielt der Kreisarzt fest, die Beckenfrakturen seien residuenfrei abgeheilt, es bestÃ¼nden diesbezÃ¼glich auch keine Beschwerden mehr. Hinsichtlich der komplexen Vorderarmfraktur links wÃ¼rden dagegen FunktionseinschrÃ¤nkungen im Handgelenk und auch in der Hand-/Fingerfunktion verbleiben. Durch die unfallbedingte Minderfunktion sei die berufliche EinsatzfÃ¤higkeit der linken Hand eindeutig beeintrÃ¤chtigt worden. Praktische manuelle Reinigungsarbeiten seien dem BeschwerdefÃ¼hrer heute nur in geringem Umfang mÃ¶glich. Dagegen kÃ¶nne er die administrativen Arbeiten fÃ¼r seine Firma wieder uneingeschrÃ¤nkt ausfÃ¼hren. Unter Ausserachtlassung der seit Jahren bestehenden ALS habe sich der Unfall insofern auf die zumutbare ArbeitsfÃ¤higkeit ausgewirkt, als die linke Hand lediglich noch als Hilfshand fÃ¼r GegenhaltetÃ¤tigkeiten gebraucht werden kÃ¶nne. Der BeschwerdefÃ¼hrer kÃ¶nne noch 50 % des vor dem Unfall versehenen Arbeitspensums leisten. Denkbar seien vorwiegend BÃ¼ro- und Kontrollarbeiten sowie leichte manuelle TÃ¤tigkeiten rechts mit UnterstÃ¼tzung der Hilfshand links. Die gesamte ArbeitsfÃ¤higkeit sei zusÃ¤tzlich durch die Grundkrankheit ALS, welche das gesamte klinische Bild Ã¼berlagere, beeintrÃ¤chtigt. Vorbestehend sei - ausgehend vom Befund in der rechten, nicht unfallgeschÃ¤digten vorderen ExtremitÃ¤t - eine leichte BewegungseinschrÃ¤nkung mit Beugekontraktur in den Mittelgelenken der Langfinger und eine Muskelatrophie sowie eine Kraftminderung in der linken Hand (Urk. 7/41-43; vgl. auch Urk. 7/48).</w:t>
      </w:r>
    </w:p>
    <w:p>
      <w:r>
        <w:t>3.4Â Â Â Â  Der Neurologe Dr. D.___ vom RAD stellte in seiner Aktenbeurteilung zu Handen der Invalidenversicherung vom 26. Mai 2009 hauptsÃ¤chlich auf den Bericht von Prof. C.___ vom 5. Januar 2009 sowie auf den kreisÃ¤rztlichen Bericht von Dr. A.___ ab und gelangte zur EinschÃ¤tzung, dass die Grunderkrankung im Vordergrund stehe. Die Frakturen seien zweitrangig. Es sei aufgrund der medizinischen Akten nachvollziehbar, dass der BeschwerdefÃ¼hrer in seiner bisherigen TÃ¤tigkeit als Reinigungsfachmann mit eigenem GeschÃ¤ft, welche gut seinem Leiden angepasst sei, seit 1. Januar 2008 zu 100 % arbeitsunfÃ¤hig sei (Urk. 7/59/20 S. 3 f.).</w:t>
      </w:r>
    </w:p>
    <w:p>
      <w:r>
        <w:t>4.Â Â Â Â Â Â</w:t>
      </w:r>
    </w:p>
    <w:p>
      <w:r>
        <w:t>4.1Â Â Â Â  Der BeschwerdefÃ¼hrer gab der Suva anlÃ¤sslich des ErstgesprÃ¤chs vom 3. Dezember 2008 an, er habe sein Arbeitspensum bereits vor einigen Jahren auf einen BeschÃ¤ftigungsgrad von rund 50 % reduzieren mÃ¼ssen. Vor dem Unfall vom 12. September 2008 sei er in diesem Rahmen erwerbstÃ¤tig gewesen, wobei er 80 % der Zeit fÃ¼r manuelle TÃ¤tigkeiten und 20 % fÃ¼r administrative Arbeiten aufgewendet habe. Seit Januar 2007 habe seine Reinigungsfirma die Rechtsform einer GmbH. Er beschÃ¤ftige einen Mitarbeiter, welcher den Betrieb nach seinem Unfall habe aufrecht erhalten kÃ¶nnen, und einen Freelancer (Urk. 7/14, Urk. 7/15 S. 3). Kreisarzt Dr. A.___ gab der BeschwerdefÃ¼hrer am 14. Mai 2009 an, er habe vor dem Unfall selber manuelle Reinigungen gemacht. Zudem habe er im Rahmen von etwa dreissig Prozent BÃ¼roarbeiten erledigt (Urk. 7/41 S. 3 und 5). Der SteuererklÃ¤rung fÃ¼r das Jahr 2007 ist ein (Netto-)Jahreseinkommen von Fr. 37'294.-- zu entnehmen (Urk. 7/59/11 S. 22 ff.).</w:t>
      </w:r>
    </w:p>
    <w:p>
      <w:r>
        <w:t>4.2Â Â Â Â  In der Beschwerdeschrift liess der BeschwerdefÃ¼hrer geltend machen, aktuell kÃ¶nne er wieder administrative TÃ¤tigkeiten fÃ¼r seine Firma verrichten; dagegen sei er nicht mehr in der Lage, wie frÃ¼her manuelle Reinigungsarbeiten auszufÃ¼hren (Urk. 1). Als Beleg reichte er eine Lohnabrechnung vom 30. Juni 2009 ein, gemÃ¤ss welcher ihm "ab 1. Juli 2009" fÃ¼r die "beschrÃ¤nkte TÃ¤tigkeit im administrativen Bereich" der Firma ein Bruttolohn von Fr. 1'000.-- zustand (Urk. 3).</w:t>
      </w:r>
    </w:p>
    <w:p>
      <w:r>
        <w:t>5.Â Â Â Â Â Â</w:t>
      </w:r>
    </w:p>
    <w:p>
      <w:r>
        <w:t>5.1Â Â Â Â  Strittig und zu prÃ¼fen ist, ob die Suva ihre Taggeldleistungen per 31. Juli 2009 einstellen durfte, weil danach wegen einer krankheitsbedingten 100%igen InvaliditÃ¤t kein natÃ¼rlicher Kausalzusammenhang zwischen dem Unfall und der Verdiensteinbusse des BeschwerdefÃ¼hrers mehr bestand.</w:t>
      </w:r>
    </w:p>
    <w:p>
      <w:r>
        <w:t>5.2Â Â Â Â  Zutreffend ist, dass in den medizinischen Akten eine klare Stellungnahme zur Frage fehlt, ob der BeschwerdefÃ¼hrer heute im hypothetischen Fall, dass sich der Unfall vom 12. September 2008 nicht ereignet hÃ¤tte, in Art und Ausmass gleichermassen in seiner beruflichen LeistungsfÃ¤higkeit eingeschrÃ¤nkt wÃ¤re. Kreisarzt Dr. A.___ Ã¤usserte sich am 14. Mai 2009 unter Ausklammerung der BeeintrÃ¤chtigungen aufgrund der Krankheit ALS einzig zu den unfallbedingten EinschrÃ¤nkungen in der Funktion der linken Hand und gelangte zur Beurteilung, dass die linke Hand nach dem Unfall lediglich noch als Hilfshand fÃ¼r GegenhaltetÃ¤tigkeiten gebraucht werden kÃ¶nne.</w:t>
      </w:r>
    </w:p>
    <w:p>
      <w:r>
        <w:t>Â Â Â Â Â Â Â Â  Aus den zuvor wiedergegebenen Berichten der die schwere Krankheit ALS behandelnden Neurologen Dr. C.___ und Dr. A.___ ergibt sich indes klar, dass die Erkrankung progredient verlÃ¤uft. Dies wird durch die Tatsache untermauert, dass der BeschwerdefÃ¼hrer bereits vor einigen Jahren seine berufliche TÃ¤tigkeit gesundheitsbedingt auf ein rund 50%iges BeschÃ¤ftigungspensum reduzierten musste. In den letzten drei Jahren vor der Untersuchung durch den Neurologen Dr. A.___ am 4. Mai 2009, also etwa ab Mai 2006, verschlechterte sich die gesundheitliche Situation auch nach der Wahrnehmung des BeschwerdefÃ¼hrers zunehmend, was gemÃ¤ss Dr. A.___ auf den krankheitsbedingten Verlust der vergrÃ¶sserten motorischen Einheiten zurÃ¼ckzufÃ¼hren ist. Dies fÃ¼hrte unter anderem zu vermehrter Kraftlosigkeit, einer FeinmotorikstÃ¶rung, MuskelkrÃ¤mpfen, einer Fatigue-Symptomatik und einem deutlichen Gewichtsverlust. Dadurch war der BeschwerdefÃ¼hrer bereits anlÃ¤sslich der Konsultation bei Prof. C.___ am 17. MÃ¤rz 2008 nicht mehr in der Lage, mehr als 200 Meter zu gehen. Suva-Kreisarzt Dr. A.___ legte sodann Ã¼berzeugend dar, dass bereits vor dem Unfall in beiden HÃ¤nden eine leichte BewegungseinschrÃ¤nkung mit Beugekontraktur in den Mittelgelenken der Langfinger und eine Muskelatrophie sowie eine Kraftminderung bestanden. Unter diesen UmstÃ¤nden leuchtet ein, dass Dr. C.___ und ihm folgend RAD-Neurologe Dr. D.___ (in der Aktenbeurteilung vom 26. Mai 2009) dem BeschwerdefÃ¼hrer attestierten, es sei ihm aufgrund der Folgen der ALS seit 1. Januar 2008 nicht mehr zumutbar, Reinigungsarbeiten zu versehen. Auch der BeschwerdefÃ¼hrer anerkannte in der Beschwerdeschrift, dass diese EinschÃ¤tzung von Dr. C.___ "sicherlich zutreffend" sei (Urk. 1 S. 4). Es ist deshalb davon auszugehen, dass er bereits vor dem Unfall hinsichtlich der nach eigenen Angaben noch in reduziertem Ausmass ausgefÃ¼hrten manuellen TÃ¤tigkeiten derart schwer eingeschrÃ¤nkt war, dass er ausserhalb seiner spezifischen beruflichen Situation (eigener Betrieb mit Mitarbeitern, welche die Reinigungsarbeiten ausfÃ¼hren sowie langjÃ¤hrige Kundschaft) auf dem freien Arbeitsmarkt keine wesentliche verwertbare Leistung mehr hÃ¤tte erbringen kÃ¶nnen. Aufgrund der fachÃ¤rztlich bestÃ¤tigten kontinuierlichen und raschen Verschlechterung der ALS ab ungefÃ¤hr Mitte 2006 und des Umstands, dass sich der BeschwerdefÃ¼hrer am 12. Juni 2009 mit einem Gesuch um Ausrichtung einer HilflosenentschÃ¤digung an die Invalidenversicherung gerichtet hatte (Urk. 7/59/25), kann sodann ohne Weiteres davon ausgegangen werden, dass die krankheitsbedingten EinschrÃ¤nkungen im Zeitraum zwischen dem Unfallereignis vom 12. September 2008 und der Einstellung der Taggeldleistungen per 31. Juli 2009 weiter zunahmen. Dies wird durch den Bericht des Neurologen Dr. A.___ vom 3. September 2009, worin dieser von einer durch die ALS bedingten vollstÃ¤ndigen ErwerbsunfÃ¤higkeit ausging, bestÃ¤tigt. Bei dem von Kreisarzt Dr. A.___ im Bericht vom 14. Mai 2009 definierten Zumutbarkeitsprofil (leichte manuelle TÃ¤tigkeiten rechts mit UnterstÃ¼tzung der Hilfshand links) ist zum einen zu berÃ¼cksichtigen, dass die meisten Reinigungsarbeiten kaum darunter fallen dÃ¼rften, und Dr. A.___ zum anderen die weiteren, durch die ALS bedingten BeeintrÃ¤chtigungen wie eine vermehrte ErmÃ¼dbarkeit bei seiner Beurteilung ausdrÃ¼cklich ausgeklammert hat. Es ist somit mit dem im Sozialversicherungsrecht geltenden Beweisgrad der Ã¼berwiegenden Wahrscheinlichkeit ausgewiesen, dass der BeschwerdefÃ¼hrer spÃ¤testens bei Einstellung der Taggeldleistungen Ende Juli 2009 aufgrund der ALS nicht mehr in der Lage war, die in seinem Betrieb anfallenden kÃ¶rperlich belastenden Reinigungsarbeiten auszufÃ¼hren. Weitere AbklÃ¤rungen erÃ¼brigen sich somit in dieser Frage.</w:t>
      </w:r>
    </w:p>
    <w:p>
      <w:r>
        <w:t>Â Â Â Â Â Â Â Â  Hinsichtlich der BÃ¼roarbeiten ist, abstellend auf die Angaben des Beschwerde-fÃ¼hrers und die Beurteilung von Kreisarzt Dr. A.___, davon auszugehen, dass der BeschwerdefÃ¼hrer diese Arbeiten bei Einstellung der Taggeldleistungen wieder uneingeschrÃ¤nkt ausfÃ¼hren konnte. DiesbezÃ¼glich lag per 31. Juli 2009 somit ein Status quo ante beziehungsweise sine (vgl. vorstehend ErwÃ¤gung 1.3) vor, welcher den Anspruch auf weitere Versicherungsleistungen ausschliesst.</w:t>
      </w:r>
    </w:p>
    <w:p>
      <w:r>
        <w:t>5.3Â Â Â Â  Nach dem Gesagten steht fest, dass der BeschwerdefÃ¼hrer bei Einstellung der Unfalltaggelder per 31. Juli 2009 hinsichtlich der Verdiensteinbusse gleichgestellt gewesen wÃ¤re, wenn er den Unfall vom 12. September 2008 nicht erlitten hÃ¤tte. WÃ¤hrend er nÃ¤mlich auch in einem solchen Fall aufgrund der krankheitsbedingten BeeintrÃ¤chtigungen keine kÃ¶rperlichen Arbeiten mehr fÃ¼r seine Reinigungsfirma hÃ¤tte ausfÃ¼hren kÃ¶nnen, hÃ¤tte er sich - wie heute auch - weiterhin um die administrativen geschÃ¤ftlichen Belange kÃ¼mmern kÃ¶nnen. Nach der in ErwÃ¤gung 1.4 wiedergegebenen Gerichtspraxis fÃ¼r das Unfallversicherungsrecht muss in einer solchen Konstellation das Bestehen eines natÃ¼rlichen Kausalzusammenhanges zwischen dem Unfallereignis und der bei Einstellung der Taggeldleistungen fortbestehenden Verdiensteinbusse verneint werden. Daran Ã¤ndert auch die von der Invalidenversicherung zugesprochene ganze Rente basierend auf einem InvaliditÃ¤tsgrad von 100 % nichts. Zum einen ist die InvaliditÃ¤tsschÃ¤tzung der Invalidenversicherung fÃ¼r den Unfallversicherer nicht verbindlich, zum anderen besteht nach dem Invalidenversicherungsrecht bis zu einem deutlich tieferen InvaliditÃ¤tsgrad von 70 % Anspruch auf eine ganze Rente. Die vom BeschwerdefÃ¼hrer verlangten erwerblichen AbklÃ¤rungen kÃ¶nnen unterbleiben. Im Ergebnis besteht der angefochtene Einspracheentscheid der Suva zu Recht.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