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UV.2009.00439 vom 18. Mai 2011</w:t>
      </w:r>
    </w:p>
    <w:p>
      <w:r>
        <w:t>ZH Sozialversicherungsgericht, 2011-05-18, DE</w:t>
      </w:r>
    </w:p>
    <w:p>
      <w:r>
        <w:rPr>
          <w:b/>
        </w:rPr>
        <w:t xml:space="preserve">Quelle: </w:t>
      </w:r>
      <w:r>
        <w:t>https://mcp.opencaselaw.ch/entscheid/zh_sozialversicherungsgericht_UV.2009.00439</w:t>
      </w:r>
    </w:p>
    <w:p>
      <w:r>
        <w:t>FR: ZH_SOZIALVERSICHERUNGSGERICHT UV.2009.00439 du 18 mai 2011</w:t>
      </w:r>
    </w:p>
    <w:p>
      <w:r>
        <w:t>IT: ZH_SOZIALVERSICHERUNGSGERICHT UV.2009.00439 del 18 maggio 2011</w:t>
      </w:r>
    </w:p>
    <w:p>
      <w:pPr>
        <w:pStyle w:val="Heading2"/>
      </w:pPr>
      <w:r>
        <w:t>Erwägungen</w:t>
      </w:r>
    </w:p>
    <w:p>
      <w:r>
        <w:rPr>
          <w:b/>
        </w:rPr>
        <w:t>E. 3</w:t>
      </w:r>
    </w:p>
    <w:p>
      <w:r>
        <w:t>3.1Â Â Â Â  Die Beschwerdegegnerin begrÃ¼ndete ihren Entscheid damit, der Arbeitseinsatz der Beigeladenen am 15. Mai 2009 habe nicht im Rahmen eines entgeltlichen Arbeitsvertrages stattgefunden. Der Einsatz habe dem gegenseitigen Kennenlernen gedient, und um die Eignung der Beigeladenen abzuklÃ¤ren. GemÃ¤ss Unfallmeldung vom 18. Mai 2009 habe sie bereits am 8. und am 13. Mai 2009 einen Probetag absolviert. Auch beim 15. Mai 2009 habe es sich gemÃ¤ss schriftlicher Vereinbarung um einen weiteren, unentgeltlichen Probetag gehandelt.</w:t>
      </w:r>
    </w:p>
    <w:p>
      <w:r>
        <w:t>Â Â Â Â Â Â Â Â  Erst nachtrÃ¤glich sei eingewendet worden, es sei fÃ¼r den Arbeitseinsatz vom 15. Mai 2009 ein Entgelt von Fr. 100.-- vereinbart gewesen. Eine EntschÃ¤digung sei tatsÃ¤chlich aber nie ausgerichtet worden. Ferner lÃ¤gen widersprÃ¼chliche Angaben dazu vor, wann die Beigeladene am 15. Mai 2009 ihren Arbeitseinsatz begonnen habe. Aufgrund der verschiedenen Unklarheiten kÃ¶nne nicht mit Ã¼berwiegender Wahrscheinlichkeit davon ausgegangen werden, beim 15. Mai 2009 habe es sich um einen entgeltlichen Arbeitstag gehandelt. Ein Arbeitsvertrag habe nicht vorgelegen.</w:t>
      </w:r>
    </w:p>
    <w:p>
      <w:r>
        <w:t>Â Â Â Â Â Â Â Â  Der Auffassung der BeschwerdefÃ¼hrerinnen, es sei von einer arbeitnehmerÃ¤hnlichen TÃ¤tigkeit auszugehen, kÃ¶nne nicht gefolgt werden. Die in diesem Zusammenhang zitierte Rechtsprechung sei nicht einschlÃ¤gig und die Empfehlung Nr. 01/2007 der Ad-hoc-Kommission Schaden UVG sei nicht verbindlich. Eine Leistungspflicht entfalle nach dem Gesagten (Urk. 2 S. 3 f. Ziff. III, Urk. 7 S. 6 f. Ziff. III).</w:t>
      </w:r>
    </w:p>
    <w:p>
      <w:r>
        <w:t>3.2Â Â Â Â  Die BeschwerdefÃ¼hrerin 1 machte geltend, die Versicherte habe am 8. und am 14. (richtig: 13.) Mai 2009 je einen Probetag im Restaurant C.___ in ZÃ¼rich absolviert. Am 15. Mai 2009 habe der Restaurantleiter einen personellen Engpass gehabt, weshalb die Beigeladene schon an diesem Tag und nicht wie vorhergesehen am 18. Mai 2009 die Arbeit aufgenommen habe. Der Unfalltag sei kein weiterer Probetag, sondern der vorgezogene Arbeitsantritt gewesen. FÃ¼r den Arbeiteinsatz am 15. Mai 2009 sei dementsprechend auch ein Entgelt von Fr. 100.- verabredet gewesen. A.___ sei im Zeitpunkt des Unfalls versicherte Arbeitnehmerin gewesen (Urk. 1 S. 2).</w:t>
      </w:r>
    </w:p>
    <w:p>
      <w:r>
        <w:t>3.3Â Â Â Â  Die BeschwerdefÃ¼hrerin 2 fÃ¼hrte aus, gemÃ¤ss Art. 1a UVG seien dem Schutzzweck der Bestimmung entsprechend nicht nur Arbeitnehmer als solche, sondern auch Personen mit einer arbeitnehmerÃ¤hnlichen TÃ¤tigkeit versichert. Nicht immer seien alle Voraussetzungen gemÃ¤ss Art. 319 Obligationenrecht (OR) erfÃ¼llt. Die TÃ¤tigkeit kÃ¶nne betrieblich, zeitlich oder aus anderen GrÃ¼nden eingeschrÃ¤nkt sein und es sei kein oder nur ein reduziertes Entgelt geschuldet. Obligatorisch versichert seien demzufolge auch Schnupperlehrlinge (BGE 124 V 301) oder Personen, die Arbeit im Rahmen eines Leistungstests verrichteten (vgl. BGE 133 V 161).</w:t>
      </w:r>
    </w:p>
    <w:p>
      <w:r>
        <w:t>In allen diesen FÃ¤llen sei die arbeitende Person an den betrieblichen AblÃ¤ufen beteiligt und daher auch der Betriebsgefahr ausgesetzt. Dies rechtfertige den Versicherungsschutz. Diese Betrachtungsweise liege der Empfehlung Nr. 01/2007 der Ad-hoc-Kommission Schaden UVG zu Grunde.</w:t>
      </w:r>
    </w:p>
    <w:p>
      <w:r>
        <w:t>Es sei unbestritten, dass die Beigeladene am 15. Mai 2009 in der KÃ¼che des Restaurants C.___ zur Arbeit erschienen sei. Sie habe dort nach Anweisung Arbeit verrichtet. Die Arbeitsleistung sei im Hinblick auf eine kÃ¼nftige Anstellung erfolgt.</w:t>
      </w:r>
    </w:p>
    <w:p>
      <w:r>
        <w:t>Insgesamt sei es nicht entscheidend, ob es sich beim 15. Mai 2009 um einen Probetag gehandelt habe oder nicht. Massgeblich sei nicht die Bezeichnung, sondern die TÃ¤tigkeit selber, die zum Unfall gefÃ¼hrt habe. Der ratio legis entsprechend gelte jede auf Erwerb gerichtete AktivitÃ¤t als versicherte TÃ¤tigkeit, solange es sich nicht um eine selbstÃ¤ndige ErwerbstÃ¤tigkeit, eine FreizeitbeschÃ¤ftigung oder eine bloss kurzfristige Handreichung oder TÃ¤tigkeit aus GefÃ¤lligkeit handle.</w:t>
      </w:r>
    </w:p>
    <w:p>
      <w:r>
        <w:t>Die TÃ¤tigkeit einer Betriebsmitarbeiterin in einem Restaurant erfÃ¼lle die Anforderungen an eine TÃ¤tigkeit einer Arbeitnehmerin im Sinne des UVG. Da die Beigeladene am 15. Mai 2009 bereits zum dritten Mal im Restaurant C.___ gearbeitet habe, sei es an diesem Tage kaum mehr nur darum gegangen, sich gegenseitig kennenzulernen und die Eignung der Beigeladenen zu prÃ¼fen, zumal es sich dort um einen Ã¼berschaubar grossen Betrieb handle. Bei dieser Sachlage sei es auch nicht entscheidend, ob in Bezug auf den 15. Mai 2009 widersprÃ¼chliche Angaben vorlÃ¤gen oder nicht (Urk. 9/1 S. 3 ff. Ziff. IV, Urk. 19 S. 1 f. Ziff. 1 ff.).</w:t>
      </w:r>
    </w:p>
    <w:p>
      <w:r>
        <w:t>3.4Â Â Â Â  Die Beigeladene Ã¤usserte, sie habe am 8. und am 13. Mai 2009 je einen Schnuppertag im Restaurant C.___ absolviert. Es sei abgemacht gewesen, dass sie am 15. Mai 2009 definitiv zu- oder absage. Da am 15. Mai 2009 in der KÃ¼che des Restaurants ein Engpass bestanden habe, habe sie an diesem Tag bereits mit der Arbeit beginnen kÃ¶nnen. Beim Abwaschen sei sie ausgerutscht und habe sich am linken Oberarm und am Handgelenk Frakturen zugezogen (Urk. 12 S. 1 f.).</w:t>
      </w:r>
    </w:p>
    <w:p>
      <w:r>
        <w:rPr>
          <w:b/>
        </w:rPr>
        <w:t>E. 4</w:t>
      </w:r>
    </w:p>
    <w:p>
      <w:r>
        <w:t>4.1Â Â Â Â  Strittig ist, ob die Beigeladene dem nach UVG versicherten Personenkreis angehÃ¶rte, als sie am 15. Mai 2009 in der KÃ¼che des Restaurant C.___ in ZÃ¼rich ausrutschte und sich verletzte.</w:t>
      </w:r>
    </w:p>
    <w:p>
      <w:r>
        <w:t>4.2Â Â Â Â</w:t>
      </w:r>
    </w:p>
    <w:p>
      <w:r>
        <w:t>4.2.1Â Â  Der Unfallmeldung vom 18. Mai 2009 ist zu entnehmen, die Beigeladene habe am 8., 13. und 15. Mai 2009 je einen Probetag absolviert. Am 15. Mai 2009 hÃ¤tte sie von 10.00 bis 16.00 Uhr arbeiten sollen. Um 15.00 Uhr habe sich dann der Unfall ereignet (Urk. 8/1).</w:t>
      </w:r>
    </w:p>
    <w:p>
      <w:r>
        <w:t>4.2.2Â Â  In der schriftlichen Befragung zum Vorfall vor VerfÃ¼gungserlass gab die Beigeladene am 3. Juni 2009 zu Handen der Beschwerdegegnerin an, der Unfall vom 15. Mai 2009 habe sich wÃ¤hrend der Arbeit ereignet. Es sei der erste Tag bei der B.___ (Schweiz) AG gewesen. Der Arbeitseinsatz habe von 09.30 bis 15.00 Uhr gedauert (Urk. 8/4 S. 1).</w:t>
      </w:r>
    </w:p>
    <w:p>
      <w:r>
        <w:t>4.2.3Â Â  In den Akten befindet sich die Vereinbarung fÃ¼r einen Probetag vom 15. Mai 2009. Darin kamen die Beigeladene und die B.___ (Schweiz) AG Ã¼berein, die Beigeladene habe am besagten Tag zwischen 10.00 und 16.00 Uhr einen probeweisen Einsatz zu leisten. Ein Lohn fÃ¼r den Arbeitseinsatz wurde ausdrÃ¼cklich nicht vereinbart (Urk. 8/6/2).</w:t>
      </w:r>
    </w:p>
    <w:p>
      <w:r>
        <w:t>4.2.4Â Â  Nach VerfÃ¼gungserlass fÃ¼hrte die Beigeladene am 22. Juli 2009 einsprachweise aus, nach zwei Probetagen sei vereinbart gewesen, dass sie am 15. Mai 2009 Bescheid gebe, ob sie die Stelle auf den 18. Mai 2009 antreten wolle. Nach ihrer Zusage sei sie gefragt worden, ob sie bereits am 15. Mai 2009 arbeiten kÃ¶nne, da an diesem Tag ein personeller Engpass bestanden habe. FÃ¼r den Einsatz an diesem Tag sei ein Entgelt von Fr. 100.-- vereinbart worden (Urk. 8/25/3). Am 14. August 2009 fÃ¼hrte die Beigeladene ergÃ¤nzend aus, aus den Akten ergebe sich, dass der 15. Mai 2009 kein Probetag mehr gewesen sei, sondern ein dem Stellenantritt vorgezogener Arbeitseinsatz, fÃ¼r den eine EntschÃ¤digung von Fr. 100.-- vorgesehen gewesen sei (Urk. 8/25/1).</w:t>
      </w:r>
    </w:p>
    <w:p>
      <w:r>
        <w:t>4.2.5Â Â  Am 10. August 2009 fÃ¼hrte der Betriebsleiter des Restaurants C.___ gegenÃ¼ber der Beschwerdegegnerin aus, am 15. Mai 2009 sei kurzfristig ein Mitarbeiter ausgefallen, weshalb die Beigeladene angefragt worden sei, ob sie einspringen und um 11.00 Uhr zur Arbeit erscheinen kÃ¶nne. Es sei ihr dafÃ¼r eine EntschÃ¤digung von Fr. 100.-- geboten worden (Urk. 8/25/2).</w:t>
      </w:r>
    </w:p>
    <w:p>
      <w:r>
        <w:t>4.2.6Â Â  Am 10. September 2009 holte die Beschwerdegegnerin bei der B.___ (Schweiz) AG schriftliche AuskÃ¼nfte ein (Urk. 8/27). Zusammengefasst fÃ¼hrte diese am 17. und am 30. September 2009 aus, man sei intern davon ausgegangen, jegliche Tage vor dem Beginn des schriftlichen Arbeitsvertrages seien Probetage. Aus diesem Grund habe man die Beigeladene am 15. Mai 2009 nach dem Unfall das Formular betreffend Probetag unterzeichnen lassen. Effektiv habe die Beigeladene aber am 15. Mai 2009 bereits gearbeitet. GemÃ¤ss Vereinbarung seien insgesamt nur 2 Probetage mÃ¶glich. Diese habe die Beigeladene bereits am 8. und am 13. Mai 2009 absolviert. Am 15. Mai 2009 habe man die Beigeladene am Vormittag kontaktiert und sie angefragt, ob sie bereits am selbigen Tag arbeiten wolle. Diese sei einverstanden gewesen und habe rund eine Stunde spÃ¤ter die Arbeit aufgenommen (Urk. 8/30; Urk. 8/32).</w:t>
      </w:r>
    </w:p>
    <w:p>
      <w:r>
        <w:t>4.3Â Â Â Â  FÃ¼r die Annahme eines Probetags spricht der Umstand, dass eine vom 15. Mai 2009 datierende entsprechende Vereinbarung zwischen der B.___ (Schweiz) AG und der Beigeladenen vorliegt (vgl. Urk. 8/6/2). Allerdings wurde die Vereinbarung nach Auskunft der B.___ (Schweiz) AG der Beigeladenen erst nach dem Unfall vorgelegt (Urk. 8/32).</w:t>
      </w:r>
    </w:p>
    <w:p>
      <w:r>
        <w:t>Â Â Â Â Â Â Â Â  Unbestrittenermassen hatte die Beigeladene bereits am 8. und am 13. Mai 2009 je einen Probetag absolviert (vgl. Urk. 8/1), wobei fÃ¼r diese nach Auskunft der B.___ (Schweiz) AG keine schriftliche Vereinbarung existiert (vgl. Urk. 8/30 S. 1 Ziff. 4). GemÃ¤ss der in den Akten vorhandenen Vereinbarung betreffend Probetag ergibt sich, dass bei der B.___ (Schweiz) AG jeweils maximal 2 Probetage stattfinden (vgl. Urk. 8/6/2 S. 1).</w:t>
      </w:r>
    </w:p>
    <w:p>
      <w:r>
        <w:t>Â Â Â Â Â Â Â Â  Die Beigeladene selbst gab von Beginn weg an, beim 15. Mai 2009 habe es sich um den ersten Arbeitstag gehandelt (Urk. 8/4 S. 1 Ziff. 3). Am 10. August 2009 gab auch der Betriebsleiter des Restaurants Sttttbacherhof an, es habe sich am 15. Mai 2009 um einen entlÃ¶hnten Arbeitseinsatz gehandelt (Urk. 8/25/2). Es bestehen somit auch Anhaltspunkte dafÃ¼r, dass es sich beim 15. Mai 2009 um einen Arbeitstag und nicht mehr um einen Probetag gehandelt hat.</w:t>
      </w:r>
    </w:p>
    <w:p>
      <w:r>
        <w:t>4.4Â Â Â Â Â Â Â Â  Ingesamt bleibt die Beweislage unklar. Es bleibt offen, ob die Beigeladene am 15. Mai 2009 aufgrund eines bezahlten Arbeitseinsatzes die Stelle bereits angetreten hatte, oder ob es sich um einen dritten Probetag ohne Entgelt handelte. Fest steht aber, dass die ArbeitseinsÃ¤tze der Beigeladenen keine GefÃ¤lligkeitsleistungen waren. Sie erfolgten im Hinblick auf eine Anstellung. Zur Arbeit an den Probetagen hatte sie sich verpflichtet und sie hatte die Arbeitsleistung nach Anweisung der B.___ (Schweiz) AG zu erbringen. Die Arbeitsleistung erfolgte mithin im Rahmen und als Teil der Arbeitsorganisation der B.___ (Schweiz) AG. Die Beigeladene war damit in die BetriebsablÃ¤ufe eingegliedert sowie den Betriebsgefahren ausgesetzt. Die Beteiligten hatten ein wirtschaftliches Interesse an der probeweisen Arbeitsleistung, da der Arbeitseinsatz im Zusammenhang mit einer beabsichtigten Anstellung der Beigeladenen erfolgte.</w:t>
      </w:r>
    </w:p>
    <w:p>
      <w:r>
        <w:t>4.5Â Â Â Â Â Â Â Â  ArbeitseinsÃ¤tze auf Probe, das heisst Arbeitsleistungen ohne EntlÃ¶hnung (die keine GefÃ¤lligkeitsleistungen darstellen) werden vom Gesetz effektiv nicht erfasst, obschon die mit solchen ArbeitseinsÃ¤tzen verbundene Eingliederung in die Arbeitsorganisation und die Betriebsgefahr einen Versicherungsschutz als nÃ¶tig erscheinen lassen. In BGE 124 V 301 hat das Bundesgericht Richtlinien zur Bemessung des versicherten Verdienstes von Schnupperlehrlingen ohne Lohn aufgestellt. Die Versicherteneigenschaft von Schnupperlehrlingen ist somit rechtsprechungsgemÃ¤ss gegeben. Deren Arbeitseinsatz erfolgt grundsÃ¤tzlich ohne Entgelt und ist somit mit der vorliegenden Situation des Probeeinsatzes vergleichbar. Dies rechtfertigt es, die Versicherungspflicht der Beschwerdegegnerin zu bejahen.</w:t>
      </w:r>
    </w:p>
    <w:p>
      <w:r>
        <w:t>4.6Â Â Â Â  GemÃ¤ss Empfehlung Nr. 01/2007 der Ad-hoc-Kommission Schaden UVG, von den wichtigsten Unfallversicherer zwecks einheitlicher Rechtsanwendung gebildet, sollen Personen in den Genuss einer Versicherungsdeckung gelangen, die bei Arbeitsversuchen oder zu AbklÃ¤rungszwecken an den konkreten BetriebsablÃ¤ufen beteiligt und der Betriebsgefahr ausgesetzt sind. Da die Empfehlung eine Ã¼berzeugende Konkretisierung der rechtlichen Vorgaben darstellt, ist ihr beizupflichten, auch wenn sie fÃ¼r das Gericht nicht bindend ist.</w:t>
      </w:r>
    </w:p>
    <w:p>
      <w:r>
        <w:t>Â Â Â Â Â Â Â Â  Zusammenfassend ergibt sich, dass der Unfall der Beigeladenen vom 15. Mai 2009 ein versichertes Ereignis darstellt, fÃ¼r dessen Folgen die Beschwerdegegnerin als Unfallversicherer leistungspflichtig ist. Dies fÃ¼hrt zur Gutheissung der Beschwerden.</w:t>
      </w:r>
    </w:p>
    <w:p>
      <w:r>
        <w:t>5.Â Â Â Â Â Â  Den BeschwerdefÃ¼hrerinnen 1 und 2 sowie der Beigeladenen als obsiegender Partei ist keine ProzessentschÃ¤digung zuzusprechen, da ihr Arbeitsaufwand und ihre Umtriebe im vorliegenden Verfahren nicht den Rahmen dessen Ã¼berschritten, was der Einzelne zumutbarerweise nebenbei zur Besorgung seiner persÃ¶nlichen Angelegenheiten auf sich zu nehmen hat.</w:t>
      </w:r>
    </w:p>
    <w:p>
      <w:r>
        <w:t>Das Gericht erkennt:</w:t>
      </w:r>
    </w:p>
    <w:p>
      <w:r>
        <w:t>1.Â Â Â Â Â Â Â Â  In Gutheissung der Beschwerden wird der angefochtene Einspracheentscheid vom 19. November 2009 aufgehoben, und es wird festgestellt, dass die Generali Allgemeine Versicherungen AG fÃ¼r die Folgen des Unfalls von A.___ vom 15. Mai 2009 leistungspflichtig ist.</w:t>
      </w:r>
    </w:p>
    <w:p>
      <w:r>
        <w:t>2.Â Â Â Â Â Â Â Â  Das Verfahren ist kostenlos.</w:t>
      </w:r>
    </w:p>
    <w:p>
      <w:r>
        <w:t>3.Â Â Â Â Â Â Â Â Â Â  Zustellung gegen Empfangsschein an:</w:t>
      </w:r>
    </w:p>
    <w:p>
      <w:r>
        <w:t>- ZÃ¼rich Versicherungs-Gesellschaft AG</w:t>
      </w:r>
    </w:p>
    <w:p>
      <w:r>
        <w:t>- Sanitas</w:t>
      </w:r>
    </w:p>
    <w:p>
      <w:r>
        <w:t>- GENERALI Allgemeine Versicherungen AG</w:t>
      </w:r>
    </w:p>
    <w:p>
      <w:r>
        <w:t>- A.___</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