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UV.2009.00415 vom 28. Januar 2011</w:t>
      </w:r>
    </w:p>
    <w:p>
      <w:r>
        <w:t>ZH Sozialversicherungsgericht, 2011-01-28, DE</w:t>
      </w:r>
    </w:p>
    <w:p>
      <w:r>
        <w:rPr>
          <w:b/>
        </w:rPr>
        <w:t xml:space="preserve">Quelle: </w:t>
      </w:r>
      <w:r>
        <w:t>https://mcp.opencaselaw.ch/entscheid/zh_sozialversicherungsgericht_UV.2009.00415</w:t>
      </w:r>
    </w:p>
    <w:p>
      <w:r>
        <w:t>FR: ZH_SOZIALVERSICHERUNGSGERICHT UV.2009.00415 du 28 janvier 2011</w:t>
      </w:r>
    </w:p>
    <w:p>
      <w:r>
        <w:t>IT: ZH_SOZIALVERSICHERUNGSGERICHT UV.2009.00415 del 28 gennaio 2011</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1.3Â Â Â Â  Aus medizinischer Sicht handelt es sich bei der als Schleudertrauma der HalswirbelsÃ¤ule bezeichneten Einwirkung um einen Beschleunigungsmechanismus an der HalswirbelsÃ¤ule mit der dazugehÃ¶rigen Diagnose einer Distorsion der HalswirbelsÃ¤ule oder des Nackens (RKUV 1995 Nr. U 221 S. 112). Die darauf zurÃ¼ckzufÃ¼hrenden unfallbedingten Beschwerden kÃ¶nnen, auch wenn sie organisch nicht (hinreichend) nachweisbar sind, unter UmstÃ¤nden eine Leistungspflicht des Unfallversicherers auslÃ¶sen (RKUV 1999 Nr. U 341 S. 408 Erw. 3b).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w:t>
      </w:r>
    </w:p>
    <w:p>
      <w:r>
        <w:t>1.4Â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rPr>
          <w:b/>
        </w:rPr>
        <w:t>E. 1.5</w:t>
      </w:r>
    </w:p>
    <w:p>
      <w:r>
        <w:t>1.5.1Â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1.5.2Â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Â Â Â Â Â Â 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1.6Â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t>2.Â Â Â Â Â Â  Die Beschwerdegegnerin anerkannte ihre Leistungspflicht bis 31. Januar 2009 (vgl. Urk. 2 S. 11 Ziff. 3). BezÃ¼glich der weiterbestehenden BWS- und LWS-Beschwerden sowie der Beschwerden aufgrund der festgestellten Diskushernie verneinte sie den natÃ¼rlichen Kausalzusammenhang zum Sturz vom 2. Mai 2007 (Urk. 2 S. 11 i.V.m. Urk. 10/90 S. 6, vgl. Urk. 8 S. 7 Ziff. 2.2.4). In Bezug auf die HWS-Beschwerden, fÃ¼r welche (ebenfalls) kein unfallbedingtes organisches Substrat objektiviert werden kÃ¶nne (Urk. 2 S. 5 Ziff. 2.4.2 Abs. 1), verneinte sie die adÃ¤quate UnfallkausalitÃ¤t (Urk. 2 S. 11 Ziff. 2.5, vgl. Urk. 8 S. 10 Ziff. 2.3.4).</w:t>
      </w:r>
    </w:p>
    <w:p>
      <w:r>
        <w:t>Â Â Â Â Â Â Â Â  Der BeschwerdefÃ¼hrer macht in erster Linie geltend, es liege das nach einem HWS-Schleudertrauma typische Beschwerdebild vor, das in einem adÃ¤quaten Kausalzusammenhang zum Unfall stehe (Urk. 1 S. 9 Ziff. 25, Urk. 13 S. 2 Ziff. I. 2).</w:t>
      </w:r>
    </w:p>
    <w:p>
      <w:r>
        <w:rPr>
          <w:b/>
        </w:rPr>
        <w:t>E. 3</w:t>
      </w:r>
    </w:p>
    <w:p>
      <w:r>
        <w:t>3.1Â Â Â Â  Nach dem Sturz vom 2. Mai 2007 diagnostizierten die erstbehandelnden Ãrzte der chirurgischen Notfallstation des Spitals A.___ eine HWS- und BWS-Distorsion beziehungsweise -kontusion sowie eine Ellbogenkontusion. Die durchgefÃ¼hrten radiologischen Untersuchungen zeigten keine ossÃ¤ren LÃ¤sionen (Urk. 10/M1).</w:t>
      </w:r>
    </w:p>
    <w:p>
      <w:r>
        <w:t>Â Â Â Â Â Â Â Â  Mit Gutachten vom 19. August 2008 diagnostizierten die Dres. med. E.___, Spezialarzt fÃ¼r Physikalische Medizin und Rehabilitation, und Prof. F.___, Spezialarzt fÃ¼r Innere Medizin und Rheumatologie, des Kantonsspitals B.___ ein HWS- und BWS-Syndrom mit Schmerzausweitung und Chronifizierung bei Status nach Trauma am 2. Mai 2007 mit HWS- und BWS-Kontusion und Verdacht auf HWS-Distorsion, BandscheibenvorfÃ¤lle C6/C7 links und C7/Th1 links ohne Nachweis einer Nervenwurzelkompression, anlagebedingte Blockwirbel-Bildung C5/C6 und geringe BandscheibenvorwÃ¶lbungen Th7 und Th8 (Urk. 10/M10 S. 10). Als Beschwerden fÃ¼hrten die Gutachter konstante Schmerzen der StÃ¤rke 7 bis 8 gemÃ¤ss visueller Analogskala 0-10 an, die hauptsÃ¤chlich in der Umgebung des untersten HalswirbelkÃ¶rpers lokalisiert seien und Ã¼ber die Nackenmuskulatur in den Hinterkopf strahlten. Ferner nannten sie bei jeglicher Belastung zunehmende Nackenkopfschmerzen, schmerzbedingt gestÃ¶rter Schlaf, Schmerzen Ã¼ber der unteren BWS und an den Rippen, eine SchwÃ¤che und leichtes Kribbeln in der linken Hand beziehungsweise in einzelnen Fingern, GleichgewichtsstÃ¶rungen, Einknicken eines Fusses beim Gehen, zeitweise Ischias-Beschwerden mit Ausstrahlung ins rechte Bein sowie vermehrte Vergesslichkeit (Urk. 10/M10 S. 5). Die Gutachter gaben an, es fehlten Hinweise auf neurologische AusfÃ¤lle (Urk. 10/M10 S. 11 Ziff. 5.1 Abs. 2). GestÃ¼tzt auf eine EFL vom 21. und 22. April 2008 stellten die Gutachter (weiterhin) erhebliche EinschrÃ¤nkungen in der bisherigen TÃ¤tigkeit fest, erachteten hingegen in angepasster, leichter TÃ¤tigkeit einen halbschichtigen Einsatz im Umfang von tÃ¤glich viereinviertel beziehungsweise wÃ¶chentlich 21 Stunden als zumutbar (Urk. 10/M10 S. 14 Ziff. 6.3). Die Frage, ob die weiterbestehenden Beschwerden mit Ã¼berwiegender Wahrscheinlichkeit ausschliesslich auf unfallfremde Faktoren zurÃ¼ckzufÃ¼hren seien, konnten die Gutachter dabei Ânicht sicher bejahenÂ (vgl. Urk. 10/M10 S. 13 Ziff. 5.3 i.V.m. Ziff. 5.2).</w:t>
      </w:r>
    </w:p>
    <w:p>
      <w:r>
        <w:t>Â Â Â Â Â Â Â Â  Auf Aktenvorlage verneinte am 19. September 2008 der beratende Arzt Dr. C.___ den natÃ¼rlichen Kausalzusammenhang zwischen den weiterbestehenden Beschwerden und dem Unfallereignis vom 2. Mai 2007 (Urk. 10/M11).</w:t>
      </w:r>
    </w:p>
    <w:p>
      <w:r>
        <w:t>Â Â Â Â Â Â Â Â  Im Austrittsbericht vom 15. Dezember 2008 der Klinik D.___ bestÃ¤tigten die Ãrzte dieser Klinik im Wesentlichen die bekannten Diagnosen sowie die 50%ige ArbeitsunfÃ¤higkeit in angepasster TÃ¤tigkeit gemÃ¤ss dem Gutachten des Kantonsspitals B.___ (Urk. 10/M12).</w:t>
      </w:r>
    </w:p>
    <w:p>
      <w:r>
        <w:t>Â Â Â Â Â Â Â Â  Schliesslich berichtete der Hausarzt Dr. med. G.___, Spezialarzt fÃ¼r Allgemeinmedizin und OrthopÃ¤die, kurz- und mittelfristig sei eine namhafte Besserung des Gesundheitszustandes oder eine namhafte Steigerung der ArbeitsfÃ¤higkeit nicht zu erwarten (vgl. Urk. 10/M13).</w:t>
      </w:r>
    </w:p>
    <w:p>
      <w:r>
        <w:t>3.2Â Â Â Â</w:t>
      </w:r>
    </w:p>
    <w:p>
      <w:r>
        <w:t>3.2.1Â Â  In Bezug auf die von den Gutachtern des Kantonsspitals B.___ diagnostizierten BandscheibenvorfÃ¤lle C6/C7 und C7/Th1, die anlagebedingte Blockwirbel-Bildung C5/C6 (vgl. Urk. 10/M10 S. 10) sowie die von Dr. C.___ erwÃ¤hnten Diskopathien C3/C4, C4/C5 und Th6/Th7 (Urk. 10/M11 S. 1 unten) ist die medizinische Erfahrungstatsache im Bereich des Unfallversicherungsrechts zu berÃ¼cksichtigen, dass praktisch alle Diskushernien bei Vorliegen degenerativer BandscheibenverÃ¤nderungen entstehen und ein Unfall nur ausnahmsweise, unter besonderen Voraussetzungen, als eigentliche Ursache in Betracht fÃ¤llt. So kann eine Diskushernie als weitgehend unfallbedingt betrachtet werden, wenn der Unfall von besonderer Schwere und geeignet war, eine SchÃ¤digung der Bandscheibe herbeizufÃ¼hren. Ein Unfall ist somit nur in AusnahmefÃ¤llen geeignet, eine Bandscheibenverletzung hervorzurufen, zumal eine gesunde Bandscheibe derart widerstandsfÃ¤hig ist, dass unter Gewalteinwirkung eher die Wirbelknochen brechen, als dass die Bandscheibe verletzt wÃ¼rde. BezÃ¼glich der Verschlimmerung eines vorbestehenden Gesundheitsschadens gelten dieselben Kriterien. Die Dauer, wÃ¤hrend der eine vorbestehende WirbelsÃ¤ulenerkrankung durch einen Unfall - bei Fehlen unfallbedingter WirbelkÃ¶rperfrakturen oder struktureller LÃ¤sionen an der WirbelsÃ¤ule - im Sinne einer vorÃ¼bergehenden Verschlimmerung beeinflusst wird, betrÃ¤gt nach unfallmedizinischer Erfahrung sechs bis neun Monate, lÃ¤ngstens jedoch ein Jahr (Urteil des Bundesgerichts in Sachen B. vom 21. Dezember 2009, 8C_492/2009, Erw. 6.3.2 mit Hinweisen). Demnach ist gestÃ¼tzt auf die diesem medizinischen Erfahrungssatz entsprechende und damit zuverlÃ¤ssige Stellungnahme von Dr. C.___ anzunehmen, der natÃ¼rliche Kausalzusammenhang zwischen der Bandscheibenproblematik und dem Unfallereignis sei fÃ¼r den Beurteilungszeitpunkt zu verneinen (ÂStatus quo sineÂ der Âvorbestehenden DiskopathienÂ [vgl. Urk. 10/M11 S. 1 Abs. 3 und S. 3 Ziff. 5]).</w:t>
      </w:r>
    </w:p>
    <w:p>
      <w:r>
        <w:t>Â Â Â Â Â Â Â Â  Hinsichtlich der - von der Stellungnahme von Dr. C.___ und der erwÃ¤hnten medizinischen Erfahrungstatsache abweichenden - KausalitÃ¤tsbeurteilung von Dr. G.___, nach welchem es durch den Unfall zu einer klinischen Aktivierung und richtungsweisenden Verschlimmerung der VorschÃ¤den gekommen sei (vgl. Urk. 10/M7 Ziff. 4 lit. d), darf und soll berÃ¼cksichtigt werden, dass erfahrungsgemÃ¤ss regelmÃ¤ssig behandelnde SpezialÃ¤rzte mitunter im Hinblick auf ihre auftragsrechtliche Vertrauensstellung in ZweifelsfÃ¤llen eher zu Gunsten ihrer Patientinnen und Patienten aussagen (vgl. Urteil des Bundesgerichts in Sachen G. vom 2. April 2007, I 551/06, Erw. 4.2 mit Hinweisen). Im Weiteren ist das Vorbringen des BeschwerdefÃ¼hrers, er sei bis zum Unfall beschwerdefrei und vollstÃ¤ndig arbeitsfÃ¤hig gewesen, weshalb ein allfÃ¤lliger degenerativer Vorzustand, namentlich eine Diskushernie, keinen Einfluss auf die aktuellen Beschwerden habe (vgl. Urk. 13 S. 3 Ziff. 3), offensichtlich eine Argumentation Âpost hoc ergo propter hocÂ, nach deren Bedeutung eine gesundheitliche SchÃ¤digung schon dann als durch den Unfall verursacht gilt, weil sie nach diesem aufgetreten ist, was zum Nachweis des fraglichen Kausalzusammenhangs beim Fehlen von strukturellen LÃ¤sionen praxisgemÃ¤ss unzureichend ist (vgl. BGE 119 V 335 Erw. 2b/bb S. 341 f.; SVR 2008 UV Nr. 11 S. 34, U 290/06 E. 4.2.3).</w:t>
      </w:r>
    </w:p>
    <w:p>
      <w:r>
        <w:t>3.2.2Â Â  Betreffend das auch im Austrittsbericht der Klinik D.___ vom 15. Dezember 2008 (Urk. 10/M12) erwÃ¤hnte chronische thorako- und lumbospondylogene Syndrom im Besonderen fehlt es nach der zuverlÃ¤ssigen Beurteilung von Dr. C.___ ebenfalls an einem organischen nachweisbaren unfallbedingten Substrat, insbesondere im lumbalen WirbelsÃ¤ulenabschnitt, weshalb ein weiterbestehender natÃ¼rlicher Kausalzusammenhang zum Unfallereignis - entsprechend der Beurteilung von Dr. C.___ (Urk. 10/M11 S. 3 Ziff. 6) - unwahrscheinlich ist. Denn nach derzeitigem medizinischen Wissensstand kann das Erreichen des Status quo sine bei posttraumatischen Lumbalgien und Lumboischialgien nach drei bis vier Monaten erwartet werden und eine traumatische Verschlimmerung eines klinisch stummen degenerativen Vorzustandes an der WirbelsÃ¤ule ist in der Regel nach sechs bis neun Monaten, spÃ¤testens aber nach einem Jahr als abgeschlossen zu betrachten (Urteil des Bundesgerichts in Sachen L. vom 24. Juni 2008, 8C_326/2008, Erw. 3.3, mit Hinweisen). Mit anderen Worten ist eine unfallbedingte somatische Ursache der fortbestehenden RÃ¼ckenschmerzen nach Prellungen, Verstauchungen oder Zerrungen, wenn es an einem organischen nachweisbaren unfallbedingten Substrat im Bereich der WirbelsÃ¤ule fehlt, in der Regel nach sechs Monaten beziehungsweise spÃ¤testens einem Jahr (bei degenerativen VerÃ¤nderungen) unwahrscheinlich (Urteil des Bundesgerichts in Sachen N. vom 29. November 2006, U 207/06, Erw. 2.2).</w:t>
      </w:r>
    </w:p>
    <w:p>
      <w:r>
        <w:t>3.2.3Â Â  Was die vom BeschwerdefÃ¼hrer geklagten chronischen Kopfschmerzen (vgl. Urk. 10/M10 S. 5) und das diagnostizierte chronische zervikozephale Syndrom anbelangt, ist zu betonen, dass nach Ã¼bereinstimmender medizinischer Aktenlage kein organisch objektiv ausgewiesenes Substrat vorliegt, welche diese zu erklÃ¤ren vermÃ¶chte (vgl. Urk. 10/M1, Urk. 10/M1a). Da jedoch in den medizinischen Akten ein Schleudertrauma der HWS angegeben (Urk. 10/M1, Urk. 10/M1a und Urk. 10/M10 S. 10) und zum typischen Beschwerdebild einer solchen Verletzung gehÃ¶rende Beschwerden - namentlich Kopfschmerzen und Ãbelkeit (Urk. 10/M1a) - geklagt wurden, ist der - wenigstens teilweise - anfÃ¤ngliche natÃ¼rliche Kausalzusammenhang zwischen dem Sturz vom 2. Mai 2007 und der festgestellten gesundheitlichen StÃ¶rung trotz fehlendem organischen objektiv ausgewiesenem Substrat nicht auszuschliessen. Der natÃ¼rliche Kausalzusammenhang fÃ¤llt dahin, wenn und sobald der Gesundheitsschaden nur noch und ausschliesslich auf unfallfremden Ursachen beruht. Dr. C.___ nahm eine bloss vorÃ¼bergehende Verschlimmerung eines Vorzustands an und hielt diese spÃ¤testens am 19. September 2008 fÃ¼r abgeschlossen (Urk. 10/M11 S. 3 Ziff. 4). Die Frage, ob zwischen dem Unfallereignis und dem eingetretenen Gesundheitsschaden ein weiterbestehender natÃ¼rlicher Kausalzusammenhang besteht, bedarf indes keiner abschliessenden Beantwortung. Denn selbst wenn die natÃ¼rliche KausalitÃ¤t zu bejahen wÃ¤re, fehlt es - wie die nachstehenden ErwÃ¤gungen zeigen - an der fÃ¼r die Leistungspflicht des Unfallversicherers erforderlichen AdÃ¤quanz des Kausalzusammenhangs.</w:t>
      </w:r>
    </w:p>
    <w:p>
      <w:r>
        <w:rPr>
          <w:b/>
        </w:rPr>
        <w:t>E. 4</w:t>
      </w:r>
    </w:p>
    <w:p>
      <w:r>
        <w:t>4.1Â Â Â Â  Die AdÃ¤quanzprÃ¼fung - und ein darauffolgender Fallabschluss - darf vorgenommen werden, wenn von der Fortsetzung der Ã¤rztlichen Behandlung keine namhafte Besserung des Gesundheitsschadens mehr erwartet werden kann. Die namhafte Besserung bemisst sich nach Massgabe der zu erwartenden Steigerung oder Wiederherstellung der ArbeitsfÃ¤higkeit, soweit diese unfallbedingt beeintrÃ¤chtigt ist (BGE 134 V 109 Erw. 4.1 ff.).</w:t>
      </w:r>
    </w:p>
    <w:p>
      <w:r>
        <w:t>Â Â Â Â Â Â Â Â  Das Erreichen des medizinischen Endzustandes wurde vom BeschwerdefÃ¼hrer angesichts der am 15. Dezember 2008 abgeschlossenen Rehabilitation in der Klinik D.___ zu Recht nicht bestritten (vgl. Urk. 1 S. 4 Ziff. 12); die per 31. Januar 2009 vorgenommene AdÃ¤quanzprÃ¼fung war daher zulÃ¤ssig.</w:t>
      </w:r>
    </w:p>
    <w:p>
      <w:r>
        <w:t>4.2.Â Â Â  Den Ausgangspunkt der AdÃ¤quanzprÃ¼fung bildet das (objektiv erfassbare) Unfallereignis. AbhÃ¤ngig von der Unfallschwere sind je nach dem weitere Kriterien in die Beurteilung einzubeziehen (BGE 134 V 126 Erw. 10.1). Massgebend fÃ¼r die Unfallschwere ist der augenfÃ¤llige Geschehensablauf mit den sich dabei entwickelnden KrÃ¤ften.</w:t>
      </w:r>
    </w:p>
    <w:p>
      <w:r>
        <w:t>Â Â Â Â Â Â Â Â  Die Beschwerdegegnerin hat den (einfachen) Sturz vom 2. Mai 2007 den mittelschweren Ereignissen an der Grenze zu den leichten UnfÃ¤llen zugerechnet (Urk. 2 S. 6), was entgegen dem Vorbringen des BeschwerdefÃ¼hrers, der das Ereignis als Âmindestens mittelschwerÂ qualifizierte (Urk. 1 S. 5 Ziff. 16), rechtsprechungsgemÃ¤ss nicht zu beanstanden ist (vgl. Kasuistik in Urteil des Bundesgerichts in Sachen K. vom 27. April 1998, U 169/97, publ. in: RKUV 1998 Nr. U 307 S. 448). Von den weiteren massgeblichen Kriterien mÃ¼ssten bei der gegebenen Unfallschwere fÃ¼r eine Bejahung des adÃ¤quaten Kausalzusammenhangs entweder ein einzelnes in besonders ausgeprÃ¤gter oder aber vier in gehÃ¤ufter Weise gegeben sein (BGE 134 V 126 f. Erw. 10.1 und Urteil des Bundesgerichts in Sachen S. vom 29. Januar 2010, 8C_897/2009, Erw. 4.5).</w:t>
      </w:r>
    </w:p>
    <w:p>
      <w:r>
        <w:t>4.3Â Â Â Â  Der BeschwerdefÃ¼hrer macht zu Recht nicht geltend, der Sturz vom 2. Mai 2007 habe sich unter besonders dramatischen BegleitumstÃ¤nden ereignet (vgl. Urk. 1 S. 9 Ziff. 25). Das Kriterium der besonders dramatischen BegleitumstÃ¤nde oder besonderen EindrÃ¼cklichkeit des Unfalls ist objektiv zu beurteilen und nicht aufgrund des subjektiven Empfindens der versicherten Person. Zu beachten ist, dass jedem mindestens mittelschweren Unfall eine gewisse EindrÃ¼cklichkeit eigen ist, welche somit noch nicht fÃ¼r die Bejahung des Kriteriums ausreichen kann. Eine besondere EindrÃ¼cklichkeit wurde regelmÃ¤ssig nur bei deutlich einprÃ¤gsameren Unfallereignissen bejaht, weshalb das Kriterium nicht erfÃ¼llt ist.</w:t>
      </w:r>
    </w:p>
    <w:p>
      <w:r>
        <w:t>Â Â Â Â Â Â Â Â  Ebenfalls zu Recht nicht geltend macht der BeschwerdefÃ¼hrer eine schwere oder besondere Art der erlittenen Verletzungen (vgl. Urk. 1 S. 9 Ziff. 25). Denn zur Bejahung dieses Kriteriums bedarf es einer besonderen Schwere der fÃ¼r die gegebene Verletzung typischen Beschwerden oder besonderer UmstÃ¤nde, welche das Beschwerdebild beeinflussen kÃ¶nnen (BGE 134 V 127 f. Erw. 10.2.2). Solche sind im vorliegenden Fall nicht gegeben.</w:t>
      </w:r>
    </w:p>
    <w:p>
      <w:r>
        <w:t>Â Â Â Â Â Â Â Â  Das vom BeschwerdefÃ¼hrer angerufene Kriterium der fortgesetzt spezifischen, die versicherte Person belastende Ã¤rztliche Behandlung (Urk. 1 S. 5, 9; Urk. 13 S. 5) verlangt, dass die Ã¤rztliche Behandlung zu einer erheblichen zusÃ¤tzlichen BeeintrÃ¤chtigung der LebensqualitÃ¤t fÃ¼hrt. Die Behandlung des BeschwerdefÃ¼hrers bis zum Beurteilungszeitpunkt umfasste hauptsÃ¤chlich Physiotherapie, Analgetika, Konsultationen beim Hausarzt sowie einen Rehabilitationsaufenthalt in der Klinik D.___ (vgl. Urk. 1 S. 5 f. Ziff. 17). Nach der Rechtsprechung sind sporadische Konsultationen beim Hausarzt (vgl. Urk. 10/M13 Ziff. 4) und physiotherapeutische Massnahmen nicht als belastend zu qualifizieren (Urteil des Bundesgerichts in Sachen S. vom 19. MÃ¤rz 2009, 8C_797/2008, Erw. 5.3.3). Dasselbe gilt auch fÃ¼r den Rehabilitationsaufenthalt in der Klinik D.___ (vgl. zu Therapie und Verlauf Urk. 10/M12), weshalb insgesamt festzustellen ist, dass die Ã¤rztliche Behandlung nicht zu einer erheblichen zusÃ¤tzlichen BeeintrÃ¤chtigung der LebensqualitÃ¤t des BeschwerdefÃ¼hrers fÃ¼hrte.</w:t>
      </w:r>
    </w:p>
    <w:p>
      <w:r>
        <w:t>Â Â Â Â Â Â Â Â  Entgegen dem Vorbringen des BeschwerdefÃ¼hrers (vgl. Urk. 1 S. 5 f. Ziff. 17 f.) ist kein schwieriger und schleppender Heilungsverlauf anzunehmen; denn das Bundesgericht erachtete eine BehandlungsbedÃ¼rftigkeit von zwei bis drei Jahren nach einem HWS-Schleudertrauma als Âdurchaus Ã¼blichÂ (vgl. Urteil des Bundesgerichts in Sachen O. vom 25. Juli 2007, U 328/06, Erw. 11.3.2).</w:t>
      </w:r>
    </w:p>
    <w:p>
      <w:r>
        <w:t>Â Â Â Â Â Â Â Â  Das Kriterium der erheblichen Beschwerden, auf das sich der BeschwerdefÃ¼hrer des weiteren beruft (Urk. 1 S. 6, 9; Urk. 13 S. 3 Rz 5), beurteilt sich nach den glaubhaften Schmerzen und nach der BeeintrÃ¤chtigung, welche die verunfallte Person durch die Beschwerden im Lebensalltag erfÃ¤hrt (BGE 134 V 109 Erw. 10.2.4). Der BeschwerdefÃ¼hrer gab insbesondere ununterbrochene Kopfschmerzen mit wechselnder Lokalisation an, welche trotz verschiedener TherapieansÃ¤tze auf hohem Niveau stagnierten (vgl. Urk. 1 S. 6 Ziff. 19 f.). Dieses Kriterium kann als erfÃ¼llt betrachtet werden. In ausgeprÃ¤gter Weise liegt es - entgegen dem Vorbringen des BeschwerdefÃ¼hrers - aber nicht vor, spielen doch unfallfremde Faktoren eine erhebliche Rolle, namentlich zusÃ¤tzliche Schmerzen im Bereich BWS und LWS (vgl. Urk. 10/M10 S. 5, Urk. 10/M12 und Urk. 10/M13).</w:t>
      </w:r>
    </w:p>
    <w:p>
      <w:r>
        <w:t>Â Â Â Â Â Â Â Â  Vom BeschwerdefÃ¼hrer zu Recht nicht geltend gemacht wurden eine die Unfallfolgen verschlimmernde Ã¤rztliche Fehlbehandlung (vgl. Urk. 1 S. 9 Ziff. 25). Denn die Einnahme vieler Medikamente und die DurchfÃ¼hrung verschiedener Therapien genÃ¼gen nicht zur Bejahung dieses Kriteriums. Gleiches gilt fÃ¼r den Umstand, dass trotz regelmÃ¤ssiger Therapien keine Beschwerdefreiheit erreicht werden konnte (vgl. Urteil des Bundesgerichts in Sachen M. vom 16. Mai 2008, 8C_252/2007, Erw. 7.6).</w:t>
      </w:r>
    </w:p>
    <w:p>
      <w:r>
        <w:t>Was schliesslich das Kriterium der erheblichen ArbeitsunfÃ¤higkeit trotz ausgewiesener Anstrengungen anbelangt, ist festzustellen, dass der BeschwerdefÃ¼hrer nach dem Sturz vom 2. Mai 2007 in der bisherigen TÃ¤tigkeit im Ausmass von 100 % (Urk. 10/M9) und darauf nach einer EFL im Kantonsspital B.___ vom 21. und 22. April 2008 in angepasster TÃ¤tigkeit im Ausmass von 50 % arbeitsunfÃ¤hig war (Urk. 10/M10 S. 14 Ziff. 6.3). Eine erhebliche ArbeitsunfÃ¤higkeit trotz ausgewiesener ArbeitsbemÃ¼hungen ist nicht als gegeben zu erachten. In ausgeprÃ¤gter Weise liegt sie aufgrund mitwirkender unfallfremder Faktoren und der anlÃ¤sslich der EFL festgestellten Selbstlimitierung und Symptomausweitung (vgl. Urk. 10/B1/M10 S. 2) jedenfalls nicht vor. Somit sind hÃ¶chstens, und nicht in ausgeprÃ¤gter oder auffÃ¤lliger Weise, zwei Kriterien erfÃ¼llt. Dies genÃ¼gt beim vorliegenden Unfall im mittleren Bereich an der Grenze zu den leichten UnfÃ¤llen nicht, um den adÃ¤quaten Kausalzusammenhang bejahen zu kÃ¶nnen.</w:t>
      </w:r>
    </w:p>
    <w:p>
      <w:r>
        <w:t>5.Â Â Â Â Â Â  Der Einspracheentscheid vom 26. Oktober 2009, mit welchem die Versicherungsleistungen per 31. Januar 2009 eingestellt wurden, ist demnach rechtens.</w:t>
      </w:r>
    </w:p>
    <w:p>
      <w:r>
        <w:t>6.Â Â Â Â Â Â  Das Verfahren ist kostenlos (Â§ 33 Gesetz Ã¼ber das Sozialversicherungsgericht [GSVGer] in Verbindung mit Art. 1 UVG und Art. 61 lit. a des Bundesgesetzes Ã¼ber den Allgemeinen Teil des Sozialversicherungsrechts [ATSG]) und entschÃ¤digungsfrei (Â§ 34 GSVGer in Verbindung mit Art. 1 UVG und Art. 61 lit. g ATSG).</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Volker Pribnow</w:t>
      </w:r>
    </w:p>
    <w:p>
      <w:r>
        <w:t>- AXA Versicherungen AG</w:t>
      </w:r>
    </w:p>
    <w:p>
      <w:r>
        <w:t>- Bundesamt fÃ¼r Gesundheit</w:t>
      </w:r>
    </w:p>
    <w:p>
      <w:r>
        <w:t>- SWICA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