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UV.2009.00413 vom 31. Juli 2011</w:t>
      </w:r>
    </w:p>
    <w:p>
      <w:r>
        <w:t>ZH Sozialversicherungsgericht, 2011-07-31, DE</w:t>
      </w:r>
    </w:p>
    <w:p>
      <w:r>
        <w:rPr>
          <w:b/>
        </w:rPr>
        <w:t xml:space="preserve">Quelle: </w:t>
      </w:r>
      <w:r>
        <w:t>https://mcp.opencaselaw.ch/entscheid/zh_sozialversicherungsgericht_UV.2009.00413</w:t>
      </w:r>
    </w:p>
    <w:p>
      <w:r>
        <w:t>FR: ZH_SOZIALVERSICHERUNGSGERICHT UV.2009.00413 du 31 juillet 2011</w:t>
      </w:r>
    </w:p>
    <w:p>
      <w:r>
        <w:t>IT: ZH_SOZIALVERSICHERUNGSGERICHT UV.2009.00413 del 31 luglio 2011</w:t>
      </w:r>
    </w:p>
    <w:p>
      <w:pPr>
        <w:pStyle w:val="Heading2"/>
      </w:pPr>
      <w:r>
        <w:t>Erwägungen</w:t>
      </w:r>
    </w:p>
    <w:p>
      <w:r>
        <w:rPr>
          <w:b/>
        </w:rPr>
        <w:t>E. 3</w:t>
      </w:r>
    </w:p>
    <w:p>
      <w:r>
        <w:t>3.1Â Â Â Â  Die HausÃ¤rztin Dr. med. A.___, Praktische Ãrztin, welche die Versicherte noch am Unfalltag behandelte, diagnostizierte in ihrem Bericht vom 9. Juli 2007 eine Kontusion/Quetschung der Finger II-IV und schrieb die Versicherte zu 100 % arbeitsunfÃ¤hig (Urk. 13/3.1). Wegen anhaltender Schmerzen und GefÃ¼hlsstÃ¶rungen in der rechten Hand konsultierte die BeschwerdefÃ¼hrerin am 1. Oktober 2007 Dr. med. G.___, Facharzt fÃ¼r Neurologie. Aufgrund der Ergebnisse einer Neurographie des Nervus medianus diagnostizierte dieser in seinem Bericht vom 2. Oktober 2007 ein ausgeprÃ¤gtes Carpaltunnelsyndrom rechts bei wahrscheinlich traumatischer Genese bei Status nach Fingerquetschung II bis IV rechts am 6. Juli 2007 (Urk. 13/3.2). Am 3. Dezember 2007 wurde im B.___ operativ eine CTS-Spaltung durchgefÃ¼hrt. Da die Schmerzen nach dem Eingriff persistierten, wurde die BeschwerdefÃ¼hrerin Dr. med. H.___, Facharzt fÃ¼r Chirurgie, zur Weiterbehandlung Ã¼berwiesen (Urk. 13/3.4, 13/3.7). Dieser liess die rechte Hand der BeschwerdefÃ¼hrerin im Stadspital Waid radiologisch und nuklearmedizinisch abklÃ¤ren (Urk. 13/3.10-3.11) und diagnostizierte im Verlaufsbericht vom 25. MÃ¤rz 2008 neuralgieforme Schmerzen des Nervus medianus rechts bei hochgradigem Verdacht auf CRPS II bei Status nach Quetschtrauma. Weiter hielt er fest, die von der BeschwerdefÃ¼hrerin geÃ¤usserten brennenden Schmerzen in der rechten Hand hÃ¤tten objektiviert werden kÃ¶nnen. Aufgrund dieser Beschwerden bestehe weiterhin eine 100%ige ArbeitsunfÃ¤higkeit. Eine Reoperation sei dringend in Betracht zu ziehen, da von weiteren schmerztherapeutischen Massnahmen keine Besserung zu erwarten sei (Urk. 13/3.9).</w:t>
      </w:r>
    </w:p>
    <w:p>
      <w:r>
        <w:t>3.2Â Â Â Â  Zwecks Einholung einer Second-Opinion zur zumutbaren ArbeitsfÃ¤higkeit und zu den therapeutischen Optionen ordnete die "Basler" daraufhin eine Begutachtung der BeschwerdefÃ¼hrerin durch Dr. med. I.___, Facharzt fÃ¼r Handchirurgie und OrthopÃ¤dische Chirurgie, an (Urk. 13/4.1). Im entsprechenden Gutachten vom 19. Mai 2008 diagnostizierte dieser eine Quetschverletzung der rechten Hand mit richtunggebender Verschlimmerung eines wahrscheinlich vorbestehenden aber asymptomatischen Carpaltunnelsyndroms rechts sowie die Entwicklung eines CRPS I im Anschluss an die unvollstÃ¤ndige operative Carpaltunnelspaltung rechts am 14. November 2007. In therapeutischer Hinsicht empfahl er dringend eine rasche Revisionsoperation der rechten Hand sowie eine psychologische respektive psychiatrische Begleitung der BeschwerdefÃ¼hrerin zur Schmerz-/Traumaverarbeitung. In Anbetracht der aktuellen UmstÃ¤nde sei eine TeilarbeitsfÃ¤higkeit der BeschwerdefÃ¼hrerin in der bisherigen TÃ¤tigkeit als KÃ¼chenmitarbeiterin kurz- wie auch mittelfristig nicht realisierbar (Urk. 13/4.5).</w:t>
      </w:r>
    </w:p>
    <w:p>
      <w:r>
        <w:t>3.3Â Â Â Â  Am 8. September 2008 erfolgte durch Dr. med. J.___, Facharzt fÃ¼r Handchirurgie, die operative Revision des Carpalkanals rechts mit erneuter Spaltung des Carpaldaches, mikroskopischer Neurolyse des Nervus medianus und Einschneiden des Nervs im distal gestielten Unterarmfaszienlappen (Urk. 13/3.23). Im Rahmen einer klinischen Verlaufskontrolle bei Dr. J.___ am 31. Oktober 2008 klagte die BeschwerdefÃ¼hrerin weiterhin Ã¼ber GefÃ¼hlsstÃ¶rungen in den Fingern II bis IV und insgesamt eher zunehmende, auch belastungsabhÃ¤ngige Schmerzen (Urk. 13/3.18). Die Untersuchung vom 9. Dezember 2008 ergab eine aus subjektiver Sicht nicht viel bessere Situation. Dr. J.___ erhob eine in leichter Verbreiterung reizlos verheilte Operationsnarbe. Die Hand war nicht Ã¼berwÃ¤rmt, das Kolorit seitengleich, die Finger konnten voll gestreckt und zum vollen Faustschluss gefÃ¼hrt werden. Ãber dem Nervus medianus konnte kein Tinelzeichen festgestellt werden (Urk. 13/3.25).</w:t>
      </w:r>
    </w:p>
    <w:p>
      <w:r>
        <w:t>3.4Â Â Â Â  Am 12. Februar 2009 wurde das pluridisziplinÃ¤re Gutachten der C.___ erstattet. Das Gutachten gliedert sich in einen Hauptteil vom 12. Februar 2009, in welchem die fachÃ¤rztlich-chirurgischen Untersuchungsbefunde vom 12. Februar 2009 und die entsprechende Beurteilung des Dr. D.___ sowie die interdisziplinÃ¤ren Schlussfolgerungen enthalten sind (Urk. 13/4.22), und ein am 16. MÃ¤rz 2009 von Dr. E.___ erstelltes ausfÃ¼hrliches psychiatrisches Fachgutachten, welches ebenfalls auf Untersuchungsbefunden vom 12. Februar 2009 basiert (Urk. 13/4.24).</w:t>
      </w:r>
    </w:p>
    <w:p>
      <w:r>
        <w:t>Â Â Â Â Â Â Â Â  Die BeschwerdefÃ¼hrerin berichtete dem chirurgischen Gutachter Dr. D.___, unter anhaltenden Schmerzen im rechten Arm mit Ãberempfindlichkeit der Finger II, III und IV, Schmerzen im Handballen und einer Verminderung der SensibilitÃ¤t im rechten Unter- und Oberarm zu leiden. Die Schmerzen entsprÃ¤chen Werten zwischen 7 und 10 auf der Schmerzskala. Sie kÃ¶nne den rechten Arm nicht mehr einsetzen. An objektiven Befunden fand Dr. D.___ eine Medianusneuropathie mit vermehrter Druckempfindlichkeit der Finger II, III und IV, des rechten Handballens und des distalen Anteils der Hohlhandnarbe vor. Ein positives Tinel-Zeichen konnte nicht erhoben werden. Der Faustschluss war uneingeschrÃ¤nkt mÃ¶glich, ebenso die Extension der Finger und die Beweglichkeit der Handgelenke. An der rechten Hand fanden sich keine Zeichen fÃ¼r eine Distrophie, Hauttemperatur und Hautkolorit waren normal, und es bestand keine vermehrte oder verminderte Schweissabsonderung. Die Umfangmasse zeigten einen grÃ¶sseren Umfang des rechten Armes, was bei einer RechtshÃ¤nderin zu erwarten war. Schonungszeichen waren nicht vorhanden. Dr. D.___ verwies in seinem Gutachten sodann auf die Ergebnisse einer neurologischen Untersuchung mit klinischen und apparativen Methoden vom 4. Februar 2009 bei Dr. med. K.___. Diese habe bei den somatosensibel evozierten Potenzialen Normalbefunde ergeben. Insgesamt hÃ¤tten sich die Befunde gegenÃ¼ber der Voruntersuchung leicht gebessert. Nach Ansicht von Dr. K.___ kÃ¶nnten die erhobenen Restbefunde Missempfindungen und Schmerzen im Medianusversorgungsgebiet der rechten Hand verursachen, jedoch das ganze Ausmass der Schmerzsymptomatik und der angegebenen diffusen SensibilitÃ¤tsminderung nicht erklÃ¤ren (vgl. Urk. 13/7.27). Dr. D.___ gelangte ebenfalls zur EinschÃ¤tzung, dass die geklagten Schmerzen angesichts der objektiven Befunde und der Anamnese im angegebenen Ausmass nicht nachvollziehbar seien. Zudem wies er im Gutachten auf folgende Inkonsistenzen hin: Die hinsichtlich des Umfangs deutliche Dominanz des rechten Armes stehe im Widerspruch zur Aussage der BeschwerdefÃ¼hrerin, dass sie den rechten Arm nicht einsetzen kÃ¶nne. Angesichts der erhobenen normalen somatosensiblen Potenziale sei die angegebene verminderte SensibilitÃ¤t im rechten Vorder- und Oberarm nicht erklÃ¤rbar. Abschliessend wies Dr. D.___ darauf hin, die von ihm erhobenen chirurgischen Befunde stimmten mit den zuletzt festgestellten Befunden des operierenden Handchirurgen Dr. J.___ und der Neurologin Dr. K.___ Ã¼berein (Urk. 13/4.22 S. 5 ff.).</w:t>
      </w:r>
    </w:p>
    <w:p>
      <w:r>
        <w:t>Â Â Â Â Â Â Â Â  Der psychiatrische Gutachter Dr. E.___, welcher die BeschwerdefÃ¼hrerin am 12. Februar 2009 zusammen mit Dr. D.___ untersuchte, erhob eine leicht gedrÃ¼ckte Grundstimmung mit leicht vermindertem Antrieb. Weiter fielen ihm Hinweise auf eine ausgeprÃ¤gt Ã¤ngstliche Schmerzverarbeitung, eine deutliche Katastrophisierung der Schmerzen und eine fordernd-vorwurfsvolle sowie passive Heilungserwartung auf. Die BeschwerdefÃ¼hrerin sei gedanklich auf die kÃ¶rperlichen Beschwerden eingeengt. Weiter stellte Dr. E.___ eine ausgeprÃ¤gte Tendenz zur Selbstbeobachtung kÃ¶rperlicher VorgÃ¤nge im Sinne einer Aufmerksamkeitsfokussierung fest. Die Ergebnisse der psychometrischen Untersuchung mit der Hamilton Depressionsskala sowie dem Montgomery Asberg Depression Rating Scale entsprachen einem leichtgradig depressiven Syndrom. Dr. E.___ diagnostizierte eine AnpassungsstÃ¶rung mit Ã¤ngstlichen und depressiven Anteilen (ICD-10: F43.22) sowie eine SchmerzverarbeitungsstÃ¶rung, welche keine psychische StÃ¶rung im engeren Sinne, sondern eher eine StÃ¶rung der Anpassung an kÃ¶rperliche Beschwerden darstelle. Aufgrund dieses einem leichtgradig ausgeprÃ¤gten Syndrom entsprechenden Beschwerdebilds seien der BeschwerdefÃ¼hrerin Willensanstrengungen zur Ãberwindung der Schmerzproblematik leicht erschwert, aber sicher nicht verunmÃ¶glicht. Aus psychiatrischer Sicht sei von einer Verminderung der Arbeits- und LeistungsfÃ¤higkeit in einer den kÃ¶rperlichen Limitationen optimal angepassten TÃ¤tigkeit von 20 % auszugehen. Ferner wies Dr. E.___ auf ungÃ¼nstige psychologische Kontextfaktoren hin, welche unfallfremd seien und das Beschwerdebild ebenfalls - allerdings ohne Auswirkung auf die ArbeitsfÃ¤higkeit - beeinflussten: der erkrankte Ehemann, die Doppelbelastung bei der Arbeit/im Haushalt, eine unbewusste EntschÃ¤digungshaltung, die unerwartete krankheitsbedingte KÃ¼ndigung des ArbeitsverhÃ¤ltnisses sowie das laufende versicherungsrechtliche Verfahren (Urk. 13/4.24).</w:t>
      </w:r>
    </w:p>
    <w:p>
      <w:r>
        <w:t>Â Â Â Â Â Â Â Â  In der interdisziplinÃ¤ren Schlussbetrachtung attestierten die Gutachter der BeschwerdefÃ¼hrerin aus psychiatrischer sowie somatischer Sicht eine gesamthafte EinschrÃ¤nkung der ArbeitsfÃ¤higkeit von 50 % in der bisherigen TÃ¤tigkeit als KÃ¼chenmitarbeiterin mit einem BeschÃ¤ftigungsgrad von 40 %. EingeschrÃ¤nkt seien vor allem das Heben von schwereren Gewichten, etwa von schweren Pfannen, und stÃ¤ndige rotierende EinsÃ¤tze der rechten Hand (Urk. 13/4.22 S. 12).</w:t>
      </w:r>
    </w:p>
    <w:p>
      <w:r>
        <w:t>3.5Â Â Â Â  Dr. med. L.___, Facharzt fÃ¼r Psychiatrie, und lic. phil. M.___, Psychologin FSP, behandelten die BeschwerdefÃ¼hrerin ab dem 23. Oktober 2008 psychotherapeutisch. Im Verlaufsbericht vom 23. April 2009 erwÃ¤hnten sie folgende Diagnosen: AnpassungsstÃ¶rung mit Angst und depressiver Reaktion gemischt (ICD-10: F43.22); Probleme in Verbindung mit der BerufstÃ¤tigkeit; Ereignisse, die den Verlust des SelbstwertgefÃ¼hls in der Kindheit zur Folge haben. Die BeschwerdefÃ¼hrerin leide unter chronischen Armschmerzen, welche zu einem Ã¤ngstlich-depressiven Zustandsbild gefÃ¼hrt hÃ¤tten. Gleichzeitig erschwerten die anhaltenden Schmerzen eine Stabilisierung der psychischen Symptome. Die psychischen EinschrÃ¤nkungen wirkten sich in Form von verminderter Belastbarkeit, Aufmerksamkeits-, GedÃ¤chtnis- und Konzentrationseinbussen, SchlafstÃ¶rungen, rascher ErmÃ¼dbarkeit sowie von chronischen Schmerzen im rechten Arm auf die ArbeitsfÃ¤higkeit aus, wobei aus klinisch-psychologischer Sicht von einer ArbeitsunfÃ¤higkeit in der TÃ¤tigkeit als HilfskÃ¶chin von 60 % auszugehen sei (Urk. 3/17; vgl. auch den Bericht vom 30. Juli 2009 [Urk. 13/3.31]).</w:t>
      </w:r>
    </w:p>
    <w:p>
      <w:r>
        <w:t>Â Â Â Â Â Â Â Â  Die HausÃ¤rztin Dr. A.___ erwÃ¤hnte im Verlaufsbericht vom 5. August 2009 die bekannten subjektiven Beschwerden. Als objektive Befunde nannte sie - gestÃ¼tzt auf eine neurologische Beurteilung in der Hirslanden Klinik - eine VerhÃ¤rtung und eine starke Druckdolenz im Bereich des rechten Carpalkanals, weshalb das Tinelzeichen nicht konklusiv beurteilbar gewesen sei, eine leicht gerÃ¶tete Operationsnarbe sowie eine leichte RÃ¶tung und Schwellung der rechten Hand im Seitenvergleich. Weiter bestand gemÃ¤ss Dr. A.___ eine etwas verminderte BerÃ¼hrungsempfindung im Bereich des rechten Armes und der rechten Hand und eine verminderte Schmerzempfindung im Medianus-Versorgungsgebiet der rechten Hand. Die Kraftgrade in der rechten Hand sowie die Muskeleigenreflexe seien normal gewesen. Die HausÃ¤rztin diagnostizierte ein mittelschweres sensomotorisches demyelinisierendes Carpaltunnelsyndrom rechts bei anamnestischem Verdacht auf eine Ãberlappung mit einem CRPS. Die bisherigen therapeutischen Massnahmen (Physio-, Ergo- Psychotherapie und medikamentÃ¶se Behandlung) hÃ¤tten im Verlauf eher zu einer VerstÃ¤rkung der Schmerzsymptome gefÃ¼hrt (Urk. 13/3.33). Im Unfallschein attestierte die HausÃ¤rztin der BeschwerdefÃ¼hrerin weiterhin eine 100%ige ArbeitsunfÃ¤higkeit (Urk. 13/6.44).</w:t>
      </w:r>
    </w:p>
    <w:p>
      <w:r>
        <w:t>Â Â Â Â Â Â Â Â  Im Verlaufsbericht vom 30. August 2009 teilte Dr. H.___ der "Basler" mit, dass er die beiden Gutachten der Dres. D.___ und E.___ studiert habe. Seiner Meinung nach seien die Beurteilungen korrekt, er habe dem nichts beizufÃ¼gen (Urk. 13/3.34).</w:t>
      </w:r>
    </w:p>
    <w:p>
      <w:r>
        <w:rPr>
          <w:b/>
        </w:rPr>
        <w:t>E. 4</w:t>
      </w:r>
    </w:p>
    <w:p>
      <w:r>
        <w:t>4.1Â Â Â Â  Die "Basler" teilte der BeschwerdefÃ¼hrerin vor Anordnung der pluridisziplinÃ¤ren Begutachtung durch die Dres. D.___ und E.___ mit Schreiben vom 9. Dezember 2008 die Namen der Gutachter und den an sie gerichteten Fragenkatalog mit und wies die BeschwerdefÃ¼hrerin darauf hin, dass sie AblehnungsgrÃ¼nde gegen die Gutachter geltend machen und den Gutachtern Zusatzfragen stellen kÃ¶nne (Urk. 13/4.8). Das Gutachten der Dres. D.___ und E.___ erfÃ¼llt somit die verfahrensrechtlichen Anforderungen an ein Gutachten im Sinne von Art. 44 ATSG. Es handelt sich dabei - offenbar entgegen der Ansicht der BeschwerdefÃ¼hrerin - mitnichten um einen gewÃ¶hnlichen Bericht versicherungsinterner medizinischer Fachpersonen. Entsprechend der hÃ¶chstrichterlichen Rechtsprechung kann von den gutachterlichen Schlussfolgerungen nur abgewichten werden, wenn konkrete Indizien gegen die ZuverlÃ¤ssigkeit der Expertise sprechen (vorstehend ErwÃ¤gung 1.4.2).</w:t>
      </w:r>
    </w:p>
    <w:p>
      <w:r>
        <w:t>4.2Â Â Â Â  Das pluridisziplinÃ¤re Gutachten der C.___ vom 12. Februar beziehungsweise 16. MÃ¤rz 2009 ist fÃ¼r die streitigen Belange umfassend, erging in Kenntnis der Vorakten und unter BerÃ¼cksichtigung der geklagten Beschwerden, enthÃ¤lt begrÃ¼ndete Schlussfolgerungen und leuchtet in der Darlegung der medizinischen ZusammenhÃ¤nge und in der Beurteilung der medizinischen Situation ein (vgl. vorstehend ErwÃ¤gung 1.4.1).</w:t>
      </w:r>
    </w:p>
    <w:p>
      <w:r>
        <w:t>Â Â Â Â Â Â Â Â  Die vom chirurgischen Gutachter Dr. D.___ erhobenen organisch-pathologischen Befunde in der rechten Hand stimmen mit den Untersuchungsbefunden, welche in den Berichten des behandelnden Handchirurgen Dr. J.___ aufgefÃ¼hrt werden, Ã¼berein. Auch der behandelnde Schmerzspezialist und Chirurg Dr. H.___ erklÃ¤rte sich in seinem Bericht vom 30. August 2009 ausdrÃ¼cklich mit der Beurteilung des chirurgischen Gutachters einverstanden. Die Divergenz zur Beurteilung von Dr. I.___, welcher sein handchirurgisches Gutachten am 19. Mai 2008 zu Handen der "Basler" erstellte und aufgrund der Diagnose eines Carpaltunnelsyndroms rechts mit Entwicklung eines CRPS I von einer 100%igen ArbeitsunfÃ¤higkeit in der bisherigen TÃ¤tigkeit ausging, lÃ¤sst sich dadurch erklÃ¤ren, dass anlÃ¤sslich der Exploration durch Dr. I.___ die Reoperation des rechten Carpalkanals durch Dr. J.___ noch nicht erfolgt war. Im Anschluss an die zweite Operation vom 8. September 2008 besserte sich das Beschwerdebild in der rechten Hand aus objektiver Sicht, wie der Verlaufsbericht von Dr. J.___ vom 9. Dezember 2008 und die gleichlautenden, spÃ¤teren Beurteilungen im Gutachten von Dr. D.___ vom 12. Februar 2009 und im Bericht von Dr. H.___ vom 30. August 2009 zeigen.</w:t>
      </w:r>
    </w:p>
    <w:p>
      <w:r>
        <w:t>Â Â Â Â Â Â Â Â  Sodann sind das psychiatrische Gutachten des Dr. E.___ und die im Gutachten vom 12. Februar 2009 enthaltene interdisziplinÃ¤re psychiatrisch-chirurgische Beurteilung, dass es der BeschwerdefÃ¼hrerin zumutbar sei, in der bisherigen TÃ¤tigkeit als KÃ¼chenmitarbeiterin 50 % des bisherigen Arbeitspensums von 40 % eines Vollzeitpensums zu leisten, Ã¼berzeugend. Dies gilt insbesondere auch deshalb, weil die Gutachter Inkonsistenzen im Verhalten der BeschwerdefÃ¼hrerin und WidersprÃ¼chen zwischen den subjektiven Beschwerdeangaben und den objektiven Untersuchungsbefunden Rechnung trugen - Faktoren, welche im Bereich des Sozialversicherungsrechts regelmÃ¤ssig zu keiner Minderung der zumutbaren ArbeitsfÃ¤higkeit fÃ¼hren.</w:t>
      </w:r>
    </w:p>
    <w:p>
      <w:r>
        <w:t>Â Â Â Â Â Â Â Â  Hinsichtlich der von den behandelnden Psychotherapeuten lic. phil. M.___ und Dr. L.___ im Bericht vom 23. April 2009 attestierten ArbeitsunfÃ¤higkeit von 60 % ist zunÃ¤chst zu beachten, dass damit auch die chronischen Schmerzen im rechten Arm berÃ¼cksichtigt wurden. Insofern weicht ihre Beurteilung nur unwesentlich von der psychiatrisch-chirurgischen Stellungnahme zur ArbeitsfÃ¤higkeit der Gutachter Dres. D.___ und E.___ ab - sofern davon ausgegangen wird, dass sich die 60%ige ArbeitsunfÃ¤higkeit auf das von der BeschwerdefÃ¼hrerin bisher versehene 40 %-Pensum und nicht auf ein Vollzeitpensum bezieht, was aufgrund des Berichts unklar bleibt. Sodann ist aus dem Bericht vom 23. April 2009 zu schliessen, dass die behandelnden Psychotherapeuten bei der Beurteilung der Leistungsminderung der BeschwerdefÃ¼hrerin weitgehend auf deren subjektive Angaben abstellten. Im Bericht fehlen nÃ¤mlich Anhaltspunkte dafÃ¼r, dass die Therapeuten sich kritisch mit den Ãusserungen der BeschwerdefÃ¼hrerin auseinandergesetzt hÃ¤tten - was aus versicherungsmedizinischer Sicht unabdingbar ist - und dass sie, wie Dr. E.___, psychometrische Tests durchgefÃ¼hrt hÃ¤tten und/oder auf eine zuverlÃ¤ssige Beurteilung der somatischen Befunde hÃ¤tten abstellen kÃ¶nnen. Aus diesen GrÃ¼nden lÃ¤sst sich ihre Beurteilung der zumutbaren RestarbeitsfÃ¤higkeit nicht prÃ¼fend nachvollziehen, und sie ist nicht geeignet, die ZuverlÃ¤ssigkeit des pluridisziplinÃ¤ren Gutachtens D.___/E.___ in Frage zu stellen.</w:t>
      </w:r>
    </w:p>
    <w:p>
      <w:r>
        <w:t>Â Â Â Â Â Â Â Â  Die von der HausÃ¤rztin Dr. A.___ im Unfallschein attestierte 100%ige Arbeits-unfÃ¤higkeit vermag die Beweiskraft des pluridisziplinÃ¤ren Gutachtens ebenfalls nicht zu erschÃ¼ttern. Eine nachvollziehbare BegrÃ¼ndung fÃ¼r die bescheinigte ArbeitsunfÃ¤higkeit hat sie nÃ¤mlich nicht geliefert. Sodann stimmen die von Dr. A.___ im Verlaufsbericht vom 5. August 2009 erwÃ¤hnten Befunde in der rechten Hand, insbesondere betreffend deren Funktion, weitgehend mit den Untersuchungsergebnissen des chirurgischen Gutachters Dr. D.___ Ã¼berein, wobei auch bei Dr. A.___ der Eindruck entsteht, dass sie die Angaben der BeschwerdefÃ¼hrerin ohne kritische PrÃ¼fung Ã¼bernommen und im Bericht wiedergegeben hat. Die im Bericht vom 5. August 2009 erwÃ¤hnte leichte RÃ¶tung und Schwellung der rechten Hand im Seitenvergleich ist offensichtlich dem Bericht der Neurologin Dr. K.___ vom 5. Februar 2009 entnommen (Urk. 13/7.27), deren Beurteilung der neurologischen Situation im Gutachten D.___/E.___ Ã¼bernommen wurde (vgl. Urk. 13/4.22 S. 10 f.). Konkrete Indizien, welche gegen die ZuverlÃ¤ssigkeit der Beurteilung der ArbeitsfÃ¤higkeit durch die Gutachter D.___/E.___ sprechen wÃ¼rden, ergeben sich aus dem Bericht von Dr. A.___ nicht.</w:t>
      </w:r>
    </w:p>
    <w:p>
      <w:r>
        <w:t>4.3Â Â Â Â  Die weiteren von der BeschwerdefÃ¼hrerin gegen das Gutachten ins Feld gefÃ¼hrten Argumente sind ebenfalls nicht geeignet, dessen Beweiskraft in Frage zu stellen. Der Einwand, dass die vom Psychiater attestierte EinschrÃ¤nkung der ArbeitsfÃ¤higkeit von 20 % zu derjenigen aus orthopÃ¤disch-chirurgischer Sicht von 50 % zu addieren sei, widerspricht sowohl dem klaren Wortlaut im Gutachten, wonach die attestierte EinschrÃ¤nkung der ArbeitsfÃ¤higkeit gesamthaft unter BerÃ¼cksichtigung der psychiatrischen und somatischen Befunde gilt (Urk. 13/4.22 S. 12), als auch der konstanten Rechtsprechung, dass attestierte ArbeitsunfÃ¤higkeiten aufgrund psychischer und somatischer Beschwerden in der Regel nicht kumuliert werden kÃ¶nnen. Wenn die BeschwerdefÃ¼hrerin sodann geltend macht, selbst die Invalidenversicherung sei im Vorbescheid vom 16. Oktober 2009 von einer EinschrÃ¤nkung im Erwerbsbereich von 100 % bis 31. Mai 2009 sowie von 52 % ab 1. Juni 2009 ausgegangen, so ist ihr Folgendes zu entgegnen: Bei der Ermittlung des InvaliditÃ¤tsgrades hat die Invalidenversicherung auf die Stellungnahme von Dr. med. N.___, Facharzt fÃ¼r Arbeitsmedizin vom Regionalen Ãrztlichen Dienst, vom 9. Juni 2009 abgestellt, welcher unter anderem gestÃ¼tzt auf das Gutachten der Dres. D.___ und E.___ zur EinschÃ¤tzung gelangte, dass die BeschwerdefÃ¼hrerin in der bisherigen TÃ¤tigkeit bis Ende Februar 2009 100%ig arbeitsunfÃ¤hig gewesen und ab MÃ¤rz 2009 zu 50 % arbeitsunfÃ¤hig sei (Urk. 13/7.21 S. 7). Die BerÃ¼cksichtigung erwerblicher Faktoren bei der InvaliditÃ¤tsbemessung fÃ¼hrte zum InvaliditÃ¤tsgrad - nicht zu verwechseln mit der ArbeitsfÃ¤higkeit in der bisherigen TÃ¤tigkeit - von 52 % (Urk. 13/7.20), wobei die Rechtsgrundlagen im Bereich der Invalidenversicherung vorsehen, dass die von Dr. N.___ vertretene Verbesserung des Gesundheitszustandes und der ErwerbsfÃ¤higkeit per 1. MÃ¤rz 2009 erst berÃ¼cksichtigt werden kann, wenn sie drei Monate angedauert hat, also per 1. Juni 2009 (Urk. 13/7/19).</w:t>
      </w:r>
    </w:p>
    <w:p>
      <w:r>
        <w:t>4.4Â Â Â Â  Die EinschÃ¤tzung der Gutachter wird sodann auch nicht dadurch gemindert, dass der vertragliche BeschÃ¤ftigungsgrad bei der bisherigen Arbeitgeberin 45 % und nicht wie von ihnen angenommen 40 % betrug (Urk. 13/3.1; vgl. auch Urk. 13/7.22 S. 2: Die BeschwerdefÃ¼hrerin gab der Invalidenversicherung an, das Arbeitspensum habe immer leicht variiert und effektiv zwischen 40 und 50 % gelegen). Die Gutachter gingen bei der ArbeitsfÃ¤higkeitsbemessung nÃ¤mlich von einem Arbeitstag von 9 Stunden und dementsprechend von 45 Stunden pro Woche aus (Urk. 13/4.22 S. 12), was bei einem 40%-Pensum 18 Arbeitsstunden pro Woche entspricht. Geht man von der tieferen vertraglichen Arbeitszeit von 42,5 Stunden pro Woche aus, ergibt sich beim vereinbarten BeschÃ¤ftigungspensum von 45 % eine Arbeitszeit von 19 Stunden pro Woche. Diese unwesentliche Abweichung gibt keinen Anlass, nicht an der gutachterlich eingeschÃ¤tzten 50%igen ArbeitsunfÃ¤higkeit in der bisherigen TÃ¤tigkeit festzuhalten.</w:t>
      </w:r>
    </w:p>
    <w:p>
      <w:r>
        <w:t>4.5Â Â Â Â Â Â Â Â  Insgesamt ergeben sich aus den Akten nach dem Gesagten keine konkreten Indizien im Sinne der hÃ¶chstrichterlichen Rechtsprechung, welche geeignet wÃ¤ren, die Beweiskraft des pluridisziplinÃ¤ren Gutachtens der Dres. D.___ und E.___ zu erschÃ¼ttern. Die "Basler" hat deshalb zu Recht darauf abgestellt, und sie durfte die Taggelder ab 1. Mai 2009 basierend auf einer ArbeitsunfÃ¤higkeit von 50 % ausrichten.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