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UV.2009.00401 vom 19. Dezember 2011</w:t>
      </w:r>
    </w:p>
    <w:p>
      <w:r>
        <w:t>ZH Sozialversicherungsgericht, 2011-12-19, DE</w:t>
      </w:r>
    </w:p>
    <w:p>
      <w:r>
        <w:rPr>
          <w:b/>
        </w:rPr>
        <w:t xml:space="preserve">Quelle: </w:t>
      </w:r>
      <w:r>
        <w:t>https://mcp.opencaselaw.ch/entscheid/zh_sozialversicherungsgericht_UV.2009.00401</w:t>
      </w:r>
    </w:p>
    <w:p>
      <w:r>
        <w:t>FR: ZH_SOZIALVERSICHERUNGSGERICHT UV.2009.00401 du 19 décembre 2011</w:t>
      </w:r>
    </w:p>
    <w:p>
      <w:r>
        <w:t>IT: ZH_SOZIALVERSICHERUNGSGERICHT UV.2009.00401 del 19 dicembre 2011</w:t>
      </w:r>
    </w:p>
    <w:p>
      <w:pPr>
        <w:pStyle w:val="Heading2"/>
      </w:pPr>
      <w:r>
        <w:t>Erwägungen</w:t>
      </w:r>
    </w:p>
    <w:p>
      <w:r>
        <w:rPr>
          <w:b/>
        </w:rPr>
        <w:t>E. 3</w:t>
      </w:r>
    </w:p>
    <w:p>
      <w:r>
        <w:t>3.1Â Â Â Â  Hinsichtlich der Entwicklung des Gesundheitszustandes vom Unfall am 7. Dezember 1998 bis zur Einstellung der Versicherungsleistungen im Dezember 1999 ergibt sich aus den medizinischen Akten Folgendes:</w:t>
      </w:r>
    </w:p>
    <w:p>
      <w:r>
        <w:t>Â Â Â Â Â Â Â Â  Die Ãrzte der Klinik fÃ¼r Unfallchirurgie des Y.___ diagnostizierten in ihrem Bericht vom 18. Januar 1999 Ã¼ber die Hospitalisation der Versicherten vom 7. Dezember 1998 bis 15. Januar 1999 eine Beckenfraktur Typ C mit einer transforaminalen Sakrumfraktur links und einer oberen und unteren Schambeinastfraktur links sowie eine zweitgradig offene LuxationstrÃ¼mmerfraktur des Olecranon links mit einer posttraumatisch sensomotorischen Nervus ulnaris-Parese. Am 7. Dezember 1998 seien die Beckenreposition und der Einsatz einer Beckenzwinge sowie eine Osteosynthese mit Zuggurtung des Olecranon und ein DÃ©bridement erfolgt, am 9. Dezember 1998 alsdann die Beckenzwingen-Entfernung, die offene Reposition der Sakrumfraktur und die Fixation mit Fixateur interne. SÃ¤mtliche Operationen seien komplikationslos verlaufen, bei Austritt sei die Neurologie der unteren ExtremitÃ¤ten unauffÃ¤llig gewesen, und die bei Spitaleintritt festgestellte Parese des Nervus ulnaris sei spontan regredient gewesen. Die BeschwerdefÃ¼hrerin sei bei Klinikeintrittt in der 16. Woche schwanger gewesen, die regelmÃ¤ssig durchgefÃ¼hrten Schwangerschaftskontrollen hÃ¤tten einen komplikationslosen Verlauf gezeigt (Urk. 9/M2; vgl. auch Urk. 9/M11-12 sowie Urk. 9/M18 S. 4 f.).</w:t>
      </w:r>
    </w:p>
    <w:p>
      <w:r>
        <w:t>Â Â Â Â Â Â Â Â  GemÃ¤ss Bericht des Hausarztes Dr. med. G.___, Facharzt fÃ¼r Allgemeinmedizin, vom 23. April 1999 bestand aufgrund der Unfallfolgen seit dem 7. Dezember 1998 eine 100%ige ArbeitsunfÃ¤higkeit (Urk. 9/M3). Dem Verlaufsbericht vom 19. August 1999 ist zu entnehmen, dass die BeschwerdefÃ¼hrerin zwischenzeitlich geheilt sei, eine praktisch normale Ellbogenbeweglichkeit aufweise und von Seiten der Beckenfraktur keine Beschwerden mehr habe. Seit dem 5. Juli 1999 arbeite sie wieder zu 50 %, ab 2. August 1999 sei die ErhÃ¶hung des Arbeitspensums auf 100 % vorgesehen (Urk. 9/M4). GemÃ¤ss Bericht des Y.___ vom 1. Dezember 1999 war die BeschwerdefÃ¼hrerin vom 23. bis 29. November 1999 zwecks Metallentfernung hospitalisiert. Die BeschwerdefÃ¼hrerin habe am 29. November 1999 mit reizlosen WundverhÃ¤ltnissen nach Hause entlassen werden kÃ¶nnen. Radiologisch hÃ¤tten sich durchgebaute Frakturen ohne Zeichen fÃ¼r eine Lockerung des Osteosynthese-Materials ergeben. Funktionell liege ein gutes Resultat vor mit einer leichten BeinlÃ¤ngendifferenz von rund 1 cm (Urk. 9/M18 S. 6 f.). Aus dem Bericht von Dr. G.___ vom 6. Januar 2000 ergibt sich, dass am 8. Dezember 1999 bei Dr. G.___ die Nahtentfernung erfolgte. Die BeschwerdefÃ¼hrerin sei praktisch beschwerdefrei, vom 23. November bis 8. Dezember 1999 habe noch eine 100%ige ArbeitsunfÃ¤higkeit bestanden (Urk. 9/M5).</w:t>
      </w:r>
    </w:p>
    <w:p>
      <w:r>
        <w:t>3.2Â Â Â Â  Den Akten lÃ¤sst sich sodann Folgendes Ã¼ber Art und Verlauf der Beschwerden nach Einstellung der Versicherungsleistungen durch die AXA per 8. Dezember 1999 entnehmen:</w:t>
      </w:r>
    </w:p>
    <w:p>
      <w:r>
        <w:t>Â Â Â Â Â Â Â Â  Die BeschwerdefÃ¼hrerin war vom 2. Oktober 1996 bis 23. September 2002 bei Dr. med. H.___, Facharzt fÃ¼r Allgemeinmedizin, in hausÃ¤rztlicher Betreuung, wobei er sie laut Bericht vom 15. August 2006 nie wegen Beschwerden im Becken und/oder RÃ¼cken behandelte (Urk. 9/M14). GemÃ¤ss Bericht vom 9. August 2006 konsultierte sie am 6. August sowie am 1. Oktober 2002 Dr. med. I.___, Facharzt fÃ¼r Rheumatologie. Dieser diagnostizierte ein chronisches lumbospondylogenes Syndrom links bei posttraumatischer Beckenver-wringung nach Beckenringfraktur 1998, lumbosakraler Ãberlastung bei Flach-rÃ¼cken und degenerativen VerÃ¤nderungen der unteren LendenwirbelsÃ¤ule sowie muskulÃ¤rer Dysbalance und Insuffizienz. Dr. I.___ verordnete Physiotherapie, attestierte aber keine ArbeitsunfÃ¤higkeit (Urk. 9/M13). GemÃ¤ss Bericht der Physiotherapeutin wurde die BeschwerdefÃ¼hrerin vom 9. August 2002 bis 10. August 2003 physiotherapeutisch behandelt wegen eines schmerzhaften ISG rechts, welches wahrscheinlich vom Beckenschiefstand bei Status nach der Beckenfraktur im Jahr 1998 herrÃ¼hre. Die Therapie habe keine wesentliche Verbesserung der Situation gebracht, nach einem oder zwei Tagen mit geringeren Schmerzen seien die Beschwerden wieder gleich wie zuvor gewesen (Urk. 9/M9). Dem Bericht vom 31. August 2006 von Dr. med. J.___, FachÃ¤rztin fÃ¼r Allgemeine Medizin FMH, welche die BeschwerdefÃ¼hrerin ab dem 10. Februar 1997 in regelmÃ¤ssigen AbstÃ¤nden gynÃ¤kologisch und allgemeinmedizinisch behandelte, ist zu entnehmen, dass die Ãrztin die BeschwerdefÃ¼hrerin erstmals am 7. MÃ¤rz 2003 aufgrund eines vertebralen Schmerzsyndroms (medikamentÃ¶s) behandelte. Eine ArbeitsunfÃ¤higkeit bescheinigte sie aufgrund dieser Problematik nicht (Urk. 9/M15).</w:t>
      </w:r>
    </w:p>
    <w:p>
      <w:r>
        <w:t>Â Â Â Â Â Â Â Â  Dr. med. K.___, FachÃ¤rztin fÃ¼r Innere Medizin, behandelte die BeschwerdefÃ¼hrerin vom 15. bis 27. Februar 2005. Laut ihrem Bericht vom 19. Juli 2006 litt die BeschwerdefÃ¼hrerin unter chronischen Schmerzen lumbal und im Becken, welche seit dem Unfall im Jahr 1998 bestÃ¼nden. Sie habe die BeschwerdefÃ¼hrerin an einen Chiropraktor zur weiteren Behandlung Ã¼berwiesen. Eine ArbeitsunfÃ¤higkeit habe sie nicht attestiert (Urk. 9/M10).</w:t>
      </w:r>
    </w:p>
    <w:p>
      <w:r>
        <w:t>Â Â Â Â Â Â Â Â  Der Chiropraktor Dr. L.___ meldete mit Arztzeugnis UVG vom 30. Mai 2005 einen RÃ¼ckfall beziehungsweise SpÃ¤tfolgen bezÃ¼glich des Unfalls vom 7. Dezember 1998. AnlÃ¤sslich der Erstbehandlung am 22. Februar 2005 habe die BeschwerdefÃ¼hrerin Ã¼ber den im Jahr 1998 erlittenen Unfall mit Beckenringfraktur Typ C berichtet und ihm mitgeteilt, seit dem Unfall leide sie unter lumbospondylogenen Schmerzen links. Aufgrund des Gangbildes bestÃ¼nden Hinweise auf eine Beckenringdysfunktion. Die MobilitÃ¤t der LendenwirbelsÃ¤ule sei hÃ¤lftig eingeschrÃ¤nkt in der Ante- und Retroflexion sowie in der Seitneigung links. Die RÃ¶ntgenbefundung habe eine irregulÃ¤re und inkongruente Symphysis Pubis erbracht. In diagnostischer Hinsicht sei von einer BeckenhypermobilitÃ¤t bei Status nach Beckenringfraktur auszugehen. Eine ArbeitsunfÃ¤higkeit bestehe deshalb nicht; die chiropraktorische Behandlung sei am 14. April 2005 abgeschlossen worden (Urk. 9/M6).</w:t>
      </w:r>
    </w:p>
    <w:p>
      <w:r>
        <w:t>Â Â Â Â Â Â Â Â  Am 22. September 2005 berichtete der die BeschwerdefÃ¼hrerin seit dem 15. April 2005 behandelnde Chiropraktor Dr. F.___, bei der BeschwerdefÃ¼hrerin bestehe von Geburt an eine ausgeprÃ¤gte BandlaxitÃ¤t und eine gutartige HypermobilitÃ¤t. Seit der Beckenringfraktur Typ C im Jahr 1998 liege sodann eine BeckeninstabilitÃ¤t vor. Zudem leide sie unter einer HÃ¼ftfunktionsstÃ¶rung rechts bezÃ¼glich Flexion/Innenrotation, einer SprunggelenkinstabilitÃ¤t links sowie einer Ahydrose der Finger. Diese Beschwerden hÃ¤tten eine EinschrÃ¤nkung der ArbeitsfÃ¤higkeit zur Folge. Bereits die BandlaxitÃ¤t fÃ¼r sich allein fÃ¼hre zu Problemen. Der Unfall habe die Folgen dieser funktionellen Besonderheit noch verstÃ¤rkt. Ab dem 27. Juni 2005 sei sie in der zuletzt ausgeÃ¼bten TÃ¤tigkeit als Hausfrau zu 75 % arbeitsunfÃ¤hig. Eine behinderungsangepasste Arbeit sei ihr lediglich noch wÃ¤hrend dreier halber Tage pro Woche zumutbar (Urk. 9/M8; vgl. auch Urk. 3/11-14 sowie Urk. 9/M7).</w:t>
      </w:r>
    </w:p>
    <w:p>
      <w:r>
        <w:t>3.3Â Â Â Â  Im Auftrag der AXA erstellte Dr. med. M.___, Facharzt fÃ¼r OrthopÃ¤dische Chirurgie, ein Aktengutachten zur Frage der UnfallkausalitÃ¤t der nach der Einstellung der Versicherungsleistungen neu gemeldeten Beschwerden. In seiner Stellungnahme vom 17. August 2007 Ã¤usserte er die EinschÃ¤tzung, dass die im MÃ¤rz 2003 aufgetretene lumbosakrale Schmerzsymptomatik und auch die muskulÃ¤ren Dysbalancen mit Ã¼berwiegender Wahrscheinlichkeit auf die posttraumatische Situation mit Verschiebung und durchgefÃ¼hrter Osteosynthese zurÃ¼ckzufÃ¼hren seien. Die ebenfalls bestehenden degenerativen VerÃ¤nderungen dÃ¼rften aufgrund des noch jungen Alters der BeschwerdefÃ¼hrerin hingegen kaum eine entscheidende Rolle spielen. Wahrscheinlich sei, dass eine psychische Ãberlagerung das Beschwerdebild mitprÃ¤ge. Die BandlaxitÃ¤t sei sicher vorbestehend, wobei Patienten mit einer solchen Problematik nicht selten muskulÃ¤re Dysbalancen hÃ¤tten. Allerdings bestehe kein direkter Zusammenhang zwischen der BandlaxitÃ¤t und den Unfallfolgen. Dagegen mÃ¼sse berÃ¼cksichtigt werden, dass eine BandlaxitÃ¤t mit muskulÃ¤rer Dysbalance im peritrochantÃ¤ren Bereich sowie im paravertebralen Bereich wÃ¤hrend der Schwangerschaft beziehungsweise kurz danach eine muskulÃ¤re Ãberforderung mit entsprechenden Beschwerden hervorrufen kÃ¶nne. Zur KlÃ¤rung der noch im Raum stehenden Fragen sei eine orthopÃ¤disch/rheumatologische Begutachtung zu empfehlen (Urk. 9/M19).</w:t>
      </w:r>
    </w:p>
    <w:p>
      <w:r>
        <w:t>Â Â Â Â Â Â Â Â  Dr. B.___ begutachtete die BeschwerdefÃ¼hrerin im Auftrag der AXA psychiatrisch. Seinem Gutachten vom 7. Januar 2008 ist zu entnehmen, dass die BeschwerdefÃ¼hrerin auf dem Boden einer Ã¤ngstlichen PersÃ¶nlichkeitsstÃ¶rung etwa im Januar 2007 ein neurasthenisches Beschwerdebild mit SchwÃ¤chegefÃ¼hl, ErschÃ¶pfungszustÃ¤nden, verminderter Energie, psychomotorischer Unruhe, Affekt-labilitÃ¤t, erhÃ¶hter Empfindlichkeit und vermehrter Ãngstlichkeit entwickelte. Daneben hÃ¤tten keine wesentlichen AnpassungsstÃ¶rungen oder depressiven StÃ¶rungen erhoben werden kÃ¶nnen. Die psychische StÃ¶rung lasse sich nicht mit Ã¼berwiegender Wahrscheinlichkeit auf den Unfall vom 7. Dezember 1998 zurÃ¼ckfÃ¼hren, sondern habe sich wohl auf der Grundlage der Ã¤ngstlichen PersÃ¶nlichkeitsstÃ¶rung im Rahmen verschiedener exogener Belastungsfaktoren entwickelt. Dabei sei insbesondere der Verlust der Arbeitsstellen als Coiffeuse im Jahr 2004 und als VerkÃ¤uferin im Juni 2005 bedeutsam, da der Arbeitsverlust bei der BeschwerdefÃ¼hrerin zu vermehrten MinderwertigkeitsgefÃ¼hlen gefÃ¼hrt habe. Die beschriebene psychische StÃ¶rung stehe aus psychiatrischer Sicht im VerhÃ¤ltnis zu den somatischen Beschwerden nicht im Vordergrund. Auch fÃ¼hrten die psychischen Beschwerden nicht zu einer EinschrÃ¤nkung der ArbeitsfÃ¤higkeit (Urk. 9/M21).</w:t>
      </w:r>
    </w:p>
    <w:p>
      <w:r>
        <w:t>Â Â Â Â Â Â Â Â  Am 16. Januar 2008 erstellte Dr. A.___ ein orthopÃ¤disches Gutachten gestÃ¼tzt auf die ihm von der AXA zugestellten medizinischen Vorakten, die eigene Untersuchung der BeschwerdefÃ¼hrerin am 27. November 2007 inklusive RÃ¶ntgenuntersuchungen, ein MRI der LendenwirbelsÃ¤ule vom 11. Dezember 2007 sowie unter BerÃ¼cksichtigung des psychiatrischen Gutachtens von Dr. B.___. Die BeschwerdefÃ¼hrerin gab dem Gutachter an, seit dem Unfall im Jahr 1998 unter persistierenden stechenden lumbosakralen bandfÃ¶rmigen Schmerzen zu leiden, welche im Laufe der Zeit bei kÃ¶rperlicher Belastung zugenommen hÃ¤tten. Durch die Schmerzen sei der Schlaf gestÃ¶rt, sie nehme regelmÃ¤ssig Schmerzmittel ein. In der klinischen Untersuchung erhob Dr. A.___ eine im Lot stehende WirbelsÃ¤ule, die Schultern und das Becken standen horizontal. Die LendenwirbelsÃ¤ule sei druckdolent gewesen, es habe ein paravertebraler Muskelhartspann bestanden, und die Beweglichkeit sei eingeschrÃ¤nkt und ebenfalls dolent gewesen. Die Ileosakralgelenke seien ebenfalls druckdolent gewesen, ohne sicher verwertbare FunktionsprÃ¼fung. Die BeinlÃ¤ngen seien identisch und die Beinachsen physiologisch gewesen. Der Lasegue-Test sei rechts und links bei 40Â° positiv gewesen, im Sitzen habe dieser Befund aber nicht reproduziert werden kÃ¶nnen. Die am 12. Dezember 2007 angefertigten MRI-Bilder der LendenwirbelsÃ¤ule und des Sakrums und die am 27. November 2007 erfolgte RÃ¶ntgenuntersuchung der LendenwirbelsÃ¤ule und des Beckens hÃ¤tten folgende Befunde ergeben: MÃ¤ssige degenerative VerÃ¤nderungen der Ileosakralgelenke rechts und links mit einer mÃ¤ssigen linksbetonten Spondylarthrose L4 bis S1, einer kleinen Diskushernie L4/5 und einer mediolinksseitigen Protrusion L5/S1 ohne neurale Kompression sowie eine leichte relative Spinalkanalstenose Th12/L1 ohne Myelonkompression. MÃ¶glicherweise bestehe ein natÃ¼rlicher Kausalzusammenhang zwischen den degenerativen VerÃ¤nderungen der Ileosakralgelenke rechts stÃ¤rker als links und dem Unfall vom 7. Dezember 1998. Die Sakrumfraktur sei linksseitig und nicht doppelseitig gewesen; sodann sei im Operationsbericht keine Fortsetzung der Fraktur in die GelenksflÃ¤chen beschrieben worden. MÃ¶glicherweise sei es aber durch die Dislokation im Beckenbereich zu einer KnorpellÃ¤sion gekommen, woraus sich im Verlauf der Jahre die degenerativen VerÃ¤nderungen entwickelt hÃ¤tten. Auch hinsichtlich der degenerativen Befunde in der LendenwirbelsÃ¤ule bestehe nur eine mÃ¶gliche UnfallkausalitÃ¤t, da in den Berichten der Klinik fÃ¼r Unfallchirurgie des Y.___ keine LÃ¤sion der LendenwirbelsÃ¤ule beschrieben worden sei (Urk. 9/M20).</w:t>
      </w:r>
    </w:p>
    <w:p>
      <w:r>
        <w:t>3.4Â Â Â Â  Im Auftrag der Invalidenversicherung wurde die BeschwerdefÃ¼hrerin am 30. Juni und 1. Juli 2008 im D.___ begutachtet, wobei zusÃ¤tzlich eine Evaluation der funktionellen LeistungsfÃ¤higkeit durchgefÃ¼hrt wurde. Die Gutachterin Dr. med. N.___, FachÃ¤rztin fÃ¼r Physikalische Medizin und Rehabilitation sowie Spezialistin fÃ¼r Sportmedizin und Manuelle Medizin, erhob einen leichten Schulter- und Beckenhochstand rechts, eine Abflachung der Brust- und eine kompensatorische Hyperlordose der LendenwirbelsÃ¤ule. Da die BeschwerdefÃ¼hrerin bei der PrÃ¼fung der Beweglichkeit der LendenwirbelsÃ¤ule in sÃ¤mtlichen Bewegungsrichtungen Schmerzen angab, war eine abschliessende Untersuchung nicht mÃ¶glich. Eine FunktionsstÃ¶rung der HÃ¼ftgelenke konnte klinisch nicht verifiziert werden. Die erhobenen BandlaxitÃ¤tszeichen waren im Grenzbereich, so dass die Gutachterin lediglich von einer Tendenz zu einer HypermobilitÃ¤t ausging. Laut Dr. N.___ zeigten die kurze Zeit nach dem Unfall gemachten RÃ¶ntgenaufnahmen und die von Dr. A.___ angefertigten Bilder aus dem Jahr 2007 eine gut konsolidierte Sakrum- und vordere Beckenringfraktur ohne Hinweise fÃ¼r Pseudarthrosen. Die HÃ¼ftgelenke seien unauffÃ¤llig, die Ileosakralgelenke seien beidseits etwas degenerativ verÃ¤ndert, im rechten Gelenk finde sich ein etwas weiter Gelenkspalt. In der LendenwirbelsÃ¤ule fÃ¤nden sich degenerative Segmente L4-S1 und eine mÃ¶glicherweise anlagebedingte BandscheibenhÃ¶henminderung Th12/L1. Objektive strukturelle VerÃ¤nderungen, welche mit Sicherheit die geklagten lumbosakralen Beschwerden erklÃ¤ren kÃ¶nnten, bestÃ¼nden nicht; insbesondere hÃ¤tten auch keine strukturellen VerÃ¤nderungen objektiviert werden kÃ¶nnen, welche mit Ã¼berwiegender Wahrscheinlichkeit eine BeckeninstabilitÃ¤t erklÃ¤ren kÃ¶nnten. Die geklagten lumbosakralen Beschwerden seien am ehesten auf die degenerativen VerÃ¤nderungen der unteren zwei WirbelsÃ¤ulensegmente zurÃ¼ckzufÃ¼hren, wobei gesamthaft der dringende Verdacht bestehe, dass sich ein sekundÃ¤res chronisches Schmerzsyndrom entwickelt habe. Das arbeitsbezogen relevante Problem bestehe in einer schmerzhaft verminderten Belastungstoleranz der LendenwirbelsÃ¤ule und des Beckenkamms. Da die Leistungsbereitschaft der BeschwerdefÃ¼hrerin - bei 3-4 positiven Waddellzeichen - als nicht zuverlÃ¤ssig eingestuft werden mÃ¼sse, kÃ¶nne fÃ¼r die Beurteilung der zumutbaren beruflichen TÃ¤tigkeit nicht auf die Ergebnisse der EFL abgestellt werden. Aus medizinisch-theoretischer, rheumatologisch-orthopÃ¤discher Sicht sei die BeschwerdefÃ¼hrerin in der angestammten TÃ¤tigkeit als VerkÃ¤uferin aufgrund der strukturellen Befunde zu 50 % arbeitsfÃ¤hig. In einer kÃ¶rperlich leichten, wechselbelastenden TÃ¤tigkeit ohne lÃ¤ngere statische Belastungen und VibrationseinflÃ¼sse bestehe eine uneingeschrÃ¤nkte ArbeitsfÃ¤higkeit. Aus somatischer Sicht kÃ¶nnten zusÃ¤tzliche therapeutische Massnahmen nicht empfohlen werden, da der BeschwerdefÃ¼hrerin diesbezÃ¼glich Einsicht und Motivation fehlten (Urk. 9/M22).</w:t>
      </w:r>
    </w:p>
    <w:p>
      <w:r>
        <w:t>3.5Â Â Â Â  In einem Aktengutachten vom 14. September 2009 wÃ¼rdigte der beratende Arzt der AXA Dr. E.___ die medizinischen Akten. Darin hielt er fest, es sei schwierig zu beurteilen, ob die am 7. Dezember 1998 erlittene transforaminale Sakrum-Fraktur links mit Ã¼berlastungsbedingten VerÃ¤nderungen in den Ileosakralgelenken einhergegangen sei oder nicht. Aufgrund persÃ¶nlicher Erfahrungen, welche durch die medizinische Literatur gestÃ¼tzt wÃ¼rden, wisse er, dass im Nachgang zu solchen Frakturen relativ hÃ¤ufig persistierende sakrale Beschwerden bestehen blieben. Andererseits fÃ¤nden sich im Bereich der lumbalen WirbelsÃ¤ule ganz eindeutige degenerative VerÃ¤nderungen, welche die von der BeschwerdefÃ¼hrerin geÃ¤usserten Beschwerden ebenfalls erklÃ¤ren kÃ¶nnten. Eindeutige unfallkausale SpÃ¤tfolgen liessen sich strukturell nicht nachweisen. Mit grÃ¶sserer Wahrscheinlichkeit seien die geklagten Beschwerden krankhaft-degenerativer Natur. Zudem werde die aktuelle Befindlichkeitssituation der BeschwerdefÃ¼hrerin mit Sicherheit psychisch Ã¼berlagert im Sinne einer Symptomausweitung mit Selbstlimitation und demonstrativem Schmerzverhalten (Urk. 9/M24).</w:t>
      </w:r>
    </w:p>
    <w:p>
      <w:r>
        <w:rPr>
          <w:b/>
        </w:rPr>
        <w:t>E. 4</w:t>
      </w:r>
    </w:p>
    <w:p>
      <w:r>
        <w:t>4.1Â Â Â Â  Strittig und zu prÃ¼fen ist, ob zwischen den mit Schadenmeldung vom 26. Mai 2005 (Urk. 9/A8) als RÃ¼ckfall beziehungsweise SpÃ¤tfolge des Unfalls vom 7. Dezember 1998 gemeldeten Beschwerden und dem Unfallereignis ein natÃ¼rlicher und adÃ¤quater Kausalzusammenhang besteht und die AXA deshalb fÃ¼r die Folgen eine Leistungspflicht trifft.</w:t>
      </w:r>
    </w:p>
    <w:p>
      <w:r>
        <w:t>4.2Â Â Â Â  Wie aus den zuvor wiedergegebenen medizinischen Berichten hervorgeht, gingen praktisch alle behandelnden Ãrzte und Therapeuten aufgrund der subjektiven Angaben der BeschwerdefÃ¼hrerin und der klinischen Befunde davon aus, dass die geklagten lumbosakralen Beschwerden zumindest teilweise unfallkausal seien. WÃ¤hrend die meisten Mediziner diese EinschÃ¤tzung gar nicht beziehungsweise nur rudimentÃ¤r begrÃ¼ndeten, weshalb auf ihre Berichte nicht abgestellt werden kann, erklÃ¤rte der Chiropraktor Dr. F.___ die gestellten Diagnosen in seinem Bericht vom 22. September 2005 etwas ausfÃ¼hrlicher. Weil hinsichtlich mehrerer von ihm erwÃ¤hnter Befunde - ausgeprÃ¤gte BandlaxitÃ¤t von Geburt an, BeckeninstabilitÃ¤t, HÃ¼ftfunktionsstÃ¶rung (Urk. 9/M8) - mit dem D.___-Gutachten vom 25. September 2008 eine klar divergierende Beurteilung vorliegt - auch nach DurchfÃ¼hrung einer Evaluation der funktionellen LeistungsfÃ¤higkeit konnten keine ausgeprÃ¤gte BandlaxitÃ¤t, BeckeninstabilitÃ¤t sowie FunktionsstÃ¶rung der HÃ¼ftgelenke objektiviert werden (Urk. 9/M22 S. 6 ff.) -, und keine GrÃ¼nde bestehen, an der Beweiskraft des ausfÃ¼hrlichen und nachvollziehbaren Gutachtens vom 25. September 2008 zu zweifeln (vgl. dazu vorstehend ErwÃ¤gung 1.4), kann auf die EinschÃ¤tzung von Dr. F.___ indes ebenfalls nicht abgestellt werden.</w:t>
      </w:r>
    </w:p>
    <w:p>
      <w:r>
        <w:t>Â Â Â Â Â Â Â Â  Der Vertrauensarzt der AXA Dr. M.___ hielt es in seiner Stellungnahme vom 17. August 2007 zwar fÃ¼r plausibel, dass die lumbosakrale Schmerzsymptomatik auf die posttraumatische Situation im Becken zurÃ¼ckzufÃ¼hren sei. Allerdings untersuchte er die BeschwerdefÃ¼hrerin nicht persÃ¶nlich und empfahl zur definitiven KlÃ¤rung der UnfallkausalitÃ¤t eine Begutachtung. Deshalb bildet sein Bericht ebenfalls keine ausreichende Entscheidungsgrundlage (Urk. 9/M19).</w:t>
      </w:r>
    </w:p>
    <w:p>
      <w:r>
        <w:t>Â Â Â Â Â Â Â Â  Auch das Gutachten des Dr. A.___ vom 16. Januar 2008 ist nicht voll beweiskrÃ¤ftig. Aus seiner Expertise geht zunÃ¤chst nicht hervor, ob er sich Ã¼berhaupt mit den nach dem Unfall erhobenen RÃ¶ntgenbefunden aus den Jahren 1998/1999 auseinandergesetzt hat. Sodann bemerkte er im Gegensatz zu den meisten anderen Ãrzten, insbesondere auch denjenigen des D.___, keinen Becken- und Schulterhochstand beziehungsweise keine BeinlÃ¤ngendifferenz - angesichts der am 7. Dezember 1998 erlittenen Beckenverletzungen sind dies mÃ¶glicherweise entscheidende Befunde zur Beurteilung der UnfallkausalitÃ¤t der Beschwerden und der degenerativen VerÃ¤nderungen im lumbosakralen Bereich der WirbelsÃ¤ule. Da er sich in seinem Gutachten zudem nicht mit den abweichenden EinschÃ¤tzungen der behandelnden Ãrzte auseinandersetzte (Urk. 9/M20), ist seine Beurteilung der UnfallkausalitÃ¤t nicht nachvollziehbar.</w:t>
      </w:r>
    </w:p>
    <w:p>
      <w:r>
        <w:t>Â Â Â Â Â Â Â Â</w:t>
      </w:r>
    </w:p>
    <w:p>
      <w:r>
        <w:t>Â Â Â Â Â Â Â Â  Die D.___-Gutachter, deren Expertise wie gesagt grundsÃ¤tzlich beweiskrÃ¤ftig ist, fÃ¼hrten die lumbosakralen Beschwerden am ehesten auf die degenerativen VerÃ¤nderungen in den unteren zwei Segmenten der LendenwirbelsÃ¤ule zurÃ¼ck und attestierten der BeschwerdefÃ¼hrerin aus rheumatologisch-orthopÃ¤discher Sicht unter BerÃ¼cksichtigung der strukturellen Befunde eine 50%ige ArbeitsunfÃ¤higkeit in der TÃ¤tigkeit als VerkÃ¤uferin (Urk. 9/M22 S. 5 ff.). In dem fÃ¼r die Invalidenversicherung erstellten Gutachten fehlt indes eine Beurteilung der UnfallkausalitÃ¤t.</w:t>
      </w:r>
    </w:p>
    <w:p>
      <w:r>
        <w:t>4.3Â Â Â Â  Die Tatsache allein, dass die BeschwerdefÃ¼hrerin nach Abschluss der Unfallbehandlung im Dezember 1999 (vgl. Urk. 9/M5) fast drei Jahre lang keinen Arzt zur Behandlung von Becken- und RÃ¼ckenbeschwerden aufsuchte und erstmals am 6. August 2002 vom Rheumatologen Dr. I.___ aufgrund eines lumbospondylogenen Syndroms untersucht wurde (Urk. 9/M13), vermag eine UnfallkausalitÃ¤t der Beschwerden nicht auszuschliessen. Durch die RÃ¶ntgenbilder aus den Jahren 1998/1999 und 2007 wird dokumentiert, dass sich zwischen 2000 und 2007 arthrotische VerÃ¤nderungen in den Ileosakralgelenken und in der LendenwirbelsÃ¤ule entwickelt haben (Urk. 9/M20 S. 5, Urk. 9/M22 S. 5 und 7). Die degenerativen VerÃ¤nderungen liefern eine plausible ErklÃ¤rung fÃ¼r eine langsame Steigerung der Beschwerden im zeitlichen Verlauf. Die Versicherungsmediziner Dr. M.___ und E.___ haben in ihren Beurteilungen vom 17. August 2007 und vom 14. September 2009 einen Zusammenhang zwischen den lumbosakralen Beschwerden und dem Unfall sodann durchaus fÃ¼r realistisch gehalten. Insbesondere hat Dr. E.___ in Ã¼berzeugender Weise darauf hingewiesen, dass die am 7. Dezember 1998 erlittene transforaminale Sakrum-Fraktur links mÃ¶glicherweise zu Ã¼berlastungsbedingten VerÃ¤nderungen in den Ileosakralgelenken fÃ¼hrte und dass solche Verletzungen nach der allgemeinen medizinischen Erfahrung hÃ¤ufig persistierende sakrale Beschwerden nach sich ziehen (Urk. 9/M19, Urk. 9/M24). Im Ãbrigen hat auch Dr. A.___ erlÃ¤utert, dass es durch die Dislokation im Beckenbereich mÃ¶glicherweise zu einer KnorpellÃ¤sion gekommen ist, woraus sich im Verlauf der Jahre die degenerativen Befunde im Becken und in der LendenwirbelsÃ¤ule entwickelt haben kÃ¶nnten (Urk. 9/M20 S. 6). Sein Gutachten, welches das einzige ist, welches zur UnfallkausalitÃ¤t Stellung nimmt, erfÃ¼llt nach dem Gesagten aber die Anforderungen an beweiskrÃ¤ftige medizinische Entscheidungsgrundlagen nicht. Sodann lÃ¤sst sich aufgrund der medizinischen Akten auch nicht schlÃ¼ssig beurteilen, ob die Beckenfraktur zum von mehreren Ãrzten erhoben Becken- und Schulterschiefstand beziehungsweise zu einer BeinlÃ¤ngendifferenz gefÃ¼hrt hat, oder ob es sich hierbei um vorbestehende Befunde handelte. Weiter ist unklar, auf welcher Seite der Hoch- beziehungsweise der Tiefstand ist, und ob dieser Befund die Struktur und Lage der degenerativen VerÃ¤nderungen im Becken und in der LendenwirbelsÃ¤ule erklÃ¤ren und damit zur KlÃ¤rung der UnfallkausalitÃ¤t der degenerativen Befunde beitragen kÃ¶nnte.</w:t>
      </w:r>
    </w:p>
    <w:p>
      <w:r>
        <w:t>Â Â Â Â Â Â Â Â  Von Bedeutung ist sodann, dass die D.___-Gutachter der BeschwerdefÃ¼hrerin aufgrund der degenerativen VerÃ¤nderungen in der LendenwirbelsÃ¤ule eine 50%ige EinschrÃ¤nkung der ArbeitsfÃ¤higkeit in der bisherigen TÃ¤tigkeit als VerkÃ¤uferin attestierten (Urk. 9/M22). Nebst dem Anspruch der BeschwerdefÃ¼hrerin auf die Ãbernahme der Heilungskosten steht auch ihr Anspruch auf Taggelder, eine Rente beziehungsweise eine IntegritÃ¤tsentschÃ¤digung im Raum.</w:t>
      </w:r>
    </w:p>
    <w:p>
      <w:r>
        <w:t>Â Â Â Â Â Â Â Â  Da bei der gegenwÃ¤rtigen Aktenlage weder ausgeschlossen werden kann, dass die BeschwerdefÃ¼hrerin nach der Einstellung der Versicherungsleistungen im Dezember 1999 aufgrund von organisch objektiv ausgewiesenen unfallbedingten strukturellen VerÃ¤nderungen im Becken und in der LendenwirbelsÃ¤ule Beschwerden entwickelte und deshalb behandlungsbedÃ¼rftig und arbeitsunfÃ¤hig war, noch mit Ã¼berwiegender Wahrscheinlichkeit eine natÃ¼rliche UnfallkausalitÃ¤t dieser Beschwerden bejaht werden kann, besteht weiterer AbklÃ¤rungsbedarf.</w:t>
      </w:r>
    </w:p>
    <w:p>
      <w:r>
        <w:t>4.4Â Â Â Â  Die AXA, an welche die Sache zurÃ¼ckzuweisen ist, wird ein weiteres fachÃ¤rztlich rheumatologisch-orthopÃ¤disches Gutachten zur KlÃ¤rung der UnfallkausalitÃ¤t der lumbosakralen Beschwerden zu veranlassen haben. Die Gutachter werden dabei auch die in der vorstehenden ErwÃ¤gung genannten Unklarheiten zu klÃ¤ren und zu beurteilen haben und wenn nÃ¶tig neue RÃ¶ntgen- und/oder MRI-Bilder zu erstellen haben, da offenbar einige der vorliegenden RÃ¶ntgenbilder Ã¼berbelichtet sind beziehungsweise nicht optimal beurteilt werden kÃ¶nnen (vgl. Urk. 9/M22 S. 5 und 7). Die AXA wird alsdann auch allfÃ¤llige von den Gutachtern zur KlÃ¤rung der Streitfrage empfohlene weitere fachÃ¤rztliche AbklÃ¤rungen zu veranlassen haben. Es bleibt ihr unbenommen, die Spezialisten des D.___, welche sich bereits in Ã¼berzeugender Weise mit der Sache befasst haben, mit der Begutachtung zu beauftragen. Nach Abschluss der AbklÃ¤rungen wird die AXA erneut Ã¼ber den Leistungsanspruch der BeschwerdefÃ¼hrerin zu verfÃ¼gen haben.</w:t>
      </w:r>
    </w:p>
    <w:p>
      <w:r>
        <w:t>Â Â Â Â Â Â Â Â  In diesem Sinne ist die Beschwerde gutzuheissen, und der angefochtene Einspracheentscheid ist aufzuheben.</w:t>
      </w:r>
    </w:p>
    <w:p>
      <w:r>
        <w:t>5.Â Â 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w:t>
      </w:r>
    </w:p>
    <w:p>
      <w:r>
        <w:t>Â Â Â Â Â Â Â Â  Diese ist gestÃ¼tzt auf Â§ 34 des Gesetzes Ã¼ber das Sozialversicherungsgericht (GSVGer) und Art. 61 lit. g ATSG ohne RÃ¼cksicht auf den Streitwert, aber unter BerÃ¼cksichtigung der Bedeutung der Streitsache und der Schwierigkeit des Prozesses auf Fr. 2'400.-- (inklusive Barauslagen und Mehrwertsteuer) festzusetzen.</w:t>
      </w:r>
    </w:p>
    <w:p>
      <w:r>
        <w:t>Das Gericht erkennt:</w:t>
      </w:r>
    </w:p>
    <w:p>
      <w:r>
        <w:t>1.Â Â Â Â Â Â Â Â  Die Beschwerde wird in dem Sinne gutgeheissen, dass der angefochtene Einspracheentscheid vom 14. Oktober 2009 aufgehoben und die Sache an die AXA Versicherungen AG zurÃ¼ckgewiesen wird, damit diese, nach erfolgter AbklÃ¤rung im Sinne der ErwÃ¤gungen, neu Ã¼ber den Anspruch der BeschwerdefÃ¼hrerin auf Unfallversicherungsleistungen verfÃ¼ge.</w:t>
      </w:r>
    </w:p>
    <w:p>
      <w:r>
        <w:t>2.Â Â Â Â Â Â Â Â  Das Verfahren ist kostenlos.</w:t>
      </w:r>
    </w:p>
    <w:p>
      <w:r>
        <w:t>3.Â Â Â Â Â Â Â Â  Die Beschwerdegegnerin wird verpflichtet, der BeschwerdefÃ¼hrerin eine Prozess-entschÃ¤digung von Fr. 2400.-- (inkl. Barauslagen und MWSt) zu bezahlen.</w:t>
      </w:r>
    </w:p>
    <w:p>
      <w:r>
        <w:t>4.Â Â Â Â Â Â Â Â  Zustellung gegen Empfangsschein an:</w:t>
      </w:r>
    </w:p>
    <w:p>
      <w:r>
        <w:t>- RechtsanwÃ¤ltin Renata Hajek Saxer</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