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UV.2009.00393 vom 30. Juni 2011</w:t>
      </w:r>
    </w:p>
    <w:p>
      <w:r>
        <w:t>ZH Sozialversicherungsgericht, 2011-06-30, DE</w:t>
      </w:r>
    </w:p>
    <w:p>
      <w:r>
        <w:rPr>
          <w:b/>
        </w:rPr>
        <w:t xml:space="preserve">Quelle: </w:t>
      </w:r>
      <w:r>
        <w:t>https://mcp.opencaselaw.ch/entscheid/zh_sozialversicherungsgericht_UV.2009.00393</w:t>
      </w:r>
    </w:p>
    <w:p>
      <w:r>
        <w:t>FR: ZH_SOZIALVERSICHERUNGSGERICHT UV.2009.00393 du 30 juin 2011</w:t>
      </w:r>
    </w:p>
    <w:p>
      <w:r>
        <w:t>IT: ZH_SOZIALVERSICHERUNGSGERICHT UV.2009.00393 del 30 giugno 2011</w:t>
      </w:r>
    </w:p>
    <w:p>
      <w:pPr>
        <w:pStyle w:val="Heading2"/>
      </w:pPr>
      <w:r>
        <w:t>Erwägungen</w:t>
      </w:r>
    </w:p>
    <w:p>
      <w:r>
        <w:rPr>
          <w:b/>
        </w:rPr>
        <w:t>E. 3</w:t>
      </w:r>
    </w:p>
    <w:p>
      <w:r>
        <w:t>3.1Â Â Â Â  Die Suva ordnete eine Observation des BeschwerdefÃ¼hrers durch Privatdetektive an. Die diesbezÃ¼glichen Voraussetzungen (vgl. BGE 135 I 169 Erw. 4) waren in seinem Fall klar erfÃ¼llt. Insbesondere bestand aufgrund des von Dr. A.___ mehrmals beobachteten inkonsistenten Verhaltens ein Verdacht auf Aggravation/Simulation (vgl. seine Berichte vom 11. April sowie 28. November 2007 [Urk. 13/16, Urk. 13/53 S. 2]), und die Observation war erforderlich, weil der BeschwerdefÃ¼hrer eine Untersuchung und Beurteilung seiner rechten Schulter durch die Angabe starker Schmerzen bei geringsten Bewegungen verunmÃ¶glichte (vgl. Urk. 13/72-74). Sodann ist nicht ersichtlich und wird beschwerdeweise auch nicht geltend gemacht, dass die Observation in Ã¼bermÃ¤ssiger Weise in die PrivatsphÃ¤re des BeschwerdefÃ¼hrers eingegriffen hÃ¤tte (vgl. Urk. 13/76).</w:t>
      </w:r>
    </w:p>
    <w:p>
      <w:r>
        <w:t>3.2Â Â Â Â</w:t>
      </w:r>
    </w:p>
    <w:p>
      <w:r>
        <w:t>3.2.1Â Â Â Â Â Â Â Â  Hinsichtlich der Fingerfraktur erfolgte der Behandlungsabschluss am 18. Februar 2008, wobei keine relevanten EinschrÃ¤nkungen verblieben (Urk. 13/55).</w:t>
      </w:r>
    </w:p>
    <w:p>
      <w:r>
        <w:t>3.2.2Â Â Â Â Â Â Â Â  BezÃ¼glich der rechten Schulter klagte der BeschwerdefÃ¼hrer nach wie vor Ã¼ber BeeintrÃ¤chtigungen.</w:t>
      </w:r>
    </w:p>
    <w:p>
      <w:r>
        <w:t>Â Â Â Â Â Â Â Â  AnlÃ¤sslich der am 29. Mai 2008 erfolgten Untersuchung durch die Schulter-spezialisten der Abteilung fÃ¼r OrthopÃ¤die der B.___ konnte die von ihm beklagte ausgeprÃ¤gte Schmerzsymptomatik mit einer beinahe funktionslosen rechten Schulter von den Ãrzten nicht erklÃ¤rt werden. Die rechte Schulter war inspektorisch unauffÃ¤llig bei symmetrischem Schulterrelief, wobei keine Atrophien festgestellt werden konnten. Radiologisch fand sich ein Acromion Typ II bei Status nach Acromioplastik sowie eine AC-Gelenksarthrose. Funktionell war eine gezielte Untersuchung der Schulter vÃ¶llig unmÃ¶glich, da der BeschwerdefÃ¼hrer bereits eine geringfÃ¼gige Bewegung des Gelenks aufgrund von Schmerzen nicht tolerierte. Aus diesem Grund war offenbar auch eine axiale Aufnahme der Schulter (benÃ¶tigt eine Abduktion der Schulter von 70Â°) durch die Radiologen nicht mÃ¶glich. Nach Auffassung der Ãrzte der B.___ konnten die Befunde die ausgeprÃ¤gte Schmerzsymptomatik nicht gÃ¤nzlich erklÃ¤ren. Auch konnte aufgrund des Verhaltens des BeschwerdefÃ¼hrers nicht geklÃ¤rt werden, ob die Befunde allenfalls fÃ¼r einen Teil der Beschwerden verantwortlich waren (Urk. 13/72).</w:t>
      </w:r>
    </w:p>
    <w:p>
      <w:r>
        <w:t>Â Â Â Â Â Â Â Â  GestÃ¼tzt auf eine eigene Untersuchung des BeschwerdefÃ¼hrers am 28. Mai 2008 (Urk. 13/65 S. 2), den Bericht Ã¼ber die Untersuchung vom 29. Mai 2008 in der B.___ (Urk. 13/72) und die Ergebnisse der Observation vom 28. August bis 18. Oktober 2008 (Urk. 13/76) erstellte Kreisarzt Dr. C.___ seine Beurteilungen vom 5. Dezember 2008 sowie vom 10. Februar 2009. Nach Auffassung von Dr. C.___ stehen die anlÃ¤sslich der Observation beobachteten und festgehaltenen BewegungsablÃ¤ufe, insbesondere beim Boccia-Spielen, wo der BeschwerdefÃ¼hrer den rechten Oberarm und das Schultergelenk wiederholt und ohne jegliche Anzeichen fÃ¼r Beschwerden Ã¼ber 90 Â° flektieren und belasten und um etwa 90 Â° abduzieren konnte, aus medizinischer Sicht in krassem Widerspruch zu den angegebenen Beschwerden und der UnmÃ¶glichkeit einer Untersuchung der Schulter in der B.___. Die beobachteten AktivitÃ¤ten wÃ¼rden eine vollstÃ¤ndige GebrauchsfÃ¤higkeit des rechten Schultergelenks voraussetzen. Aufgrund der Beobachtungsdaten sei von einer 100%igen ArbeitsfÃ¤higkeit in der angestammten TÃ¤tigkeit auszugehen (Urk. 13/78). Mit Blick auf die medizinischen Vorakten sei davon auszugehen, dass der BeschwerdefÃ¼hrer fÃ¼r die angestammte TÃ¤tigkeit spÃ¤testens ab dem 3. September 2008, dem Datum der ersten Observation, 100%ig arbeitsfÃ¤hig sei (Urk. 13/78).</w:t>
      </w:r>
    </w:p>
    <w:p>
      <w:r>
        <w:t>3.2.3Â Â  Die Stellungnahmen vom 5. Dezember 2008 sowie vom 10. Februar 2009 von Dr. C.___ sind nachvollziehbar und schlÃ¼ssig, weshalb ihnen voller Beweiswert zukommt (vorstehend ErwÃ¤gung 1.3). Es kann gestÃ¼tzt darauf davon ausgegangen werden, dass der BeschwerdefÃ¼hrer spÃ¤testens ab dem 3. September 2008 unter BerÃ¼cksichtigung der Situation in der rechten Schulter uneingeschrÃ¤nkt in der bisherigen TÃ¤tigkeit arbeitsfÃ¤hig war.</w:t>
      </w:r>
    </w:p>
    <w:p>
      <w:r>
        <w:t>Â Â Â Â Â Â Â Â  Die hiervon abweichende Beurteilung der ArbeitsfÃ¤higkeit durch die Ãrzte der Rheumasprechstunde der B.___, welche dem BeschwerdefÃ¼hrer in ihren Attesten vom 28. August sowie vom 28. Oktober 2009 eine 100%ige ArbeitsunfÃ¤higkeit bescheinigten (Urk. 5/2-3), fÃ¼hrt zu keinem anderen Schluss. Diese Ãrzte hatten nÃ¤mlich keine Kenntnis von den Ergebnissen der Observation vom 28. August bis 18. Oktober 2008. Dem Bericht der Rheumasprechstunde der B.___ vom 29. Juni 2009 lÃ¤sst sich sodann zwar entnehmen, dass ein Arthro-MRI der rechten Schulter vom 25. MÃ¤rz 2009 auf eine Bizepstendinopathie sowie eine fragliche Partialruptur der Supraspinatussehne schliessen liess, die Ãrzte von einem mechanisch bedingten chronischen Schmerzsyndrom ausgingen und physiotherapeutische Massnahmen zum Aufbau der SchultergÃ¼rtelmuskulatur verordneten. Im Verlaufsbericht der OrthopÃ¤den der Schultersprechstunde der B.___ vom 1. Juli 2007 war aber vermerkt worden, dass die Rheumatologen die Schulterschmerzen nicht erklÃ¤ren konnten, wobei diese Beschwerden nicht auf eine spezifische anatomische LÃ¤sion zurÃ¼ckgefÃ¼hrt werden konnten. Die Ãrzte empfahlen eine Schmerztherapie (Urk. 13/102/1-3). Soweit die von den Ãrzten der B.___ erwÃ¤hnten RÃ¶ntgen- und MRI-Befunde Ã¼berhaupt in einem Kausalzusammenhang mit dem Unfall vom 3. Dezember 2006 stehen, mÃ¼ssen diese bereits anlÃ¤sslich der Observation bestanden haben - eine danach eingetretene wesentliche Verschlechterung des subjektiven Beschwerdebildes ist nÃ¤mlich nicht aktenkundig. Sodann mÃ¼ssen diese nicht zwingend eine schmerzhafte BeeintrÃ¤chtigung der Schulter zur Folge haben. Sonst hÃ¤tten die Ãrzte nÃ¤mlich nicht erwÃ¤hnt, dass sie sich die geklagten Schmerzen nicht erklÃ¤ren kÃ¶nnen. Da das rechte Schultergelenks des BeschwerdefÃ¼hrers im Zeitraum der Observation vollstÃ¤ndig gebrauchsfÃ¤hig war, ohne dass bei ihm Anzeichen fÃ¼r eine Schmerzhaftigkeit der Bewegungen ersichtlich gewesen wÃ¤ren, ist davon auszugehen, dass sich die genannten Befunde nicht einschrÃ¤nkend auswirkten und dass die EinschÃ¤tzung der zumutbaren ArbeitsfÃ¤higkeit durch Dr. C.___ korrekt ist.</w:t>
      </w:r>
    </w:p>
    <w:p>
      <w:r>
        <w:t>3.2.4Â Â Â Â Â Â Â Â  Aufgrund des zuvor Gesagten ist auch keine BehandlungsbedÃ¼rftigkeit der rechten Schulter Ã¼ber die Einstellung dieser Leistungen per 3. MÃ¤rz 2009 (vgl. dazu Urk. 2 S.2) hinaus ausgewiesen. Die von den Ãrzten der B.___ erneut verordnete Physiotherapie hatte bereits Ende 2007 wegen mangelnder Compliance des BeschwerdefÃ¼hrers abgebrochen werden mÃ¼ssen (Urk. 13/53 S. 2, Urk. 13/55, Urk. 13/81). Damit ist die ZweckmÃ¤ssigkeit dieser Behandlungsmassnahme nicht ausgewiesen (vgl. ErwÃ¤gung 1.1). Die Ergotherapie erfolgte wegen "massiver EinschrÃ¤nkung der Schulterbeweglichkeit rechts" (Urk. 5/5). Da aufgrund der Akten anzunehmen ist, dass eine solche EinschrÃ¤nkung eben gerade nicht besteht, ist auch diese Therapie nicht nÃ¶tig. Die weiteren von den Ãrzten der B.___ empfohlenen Therapien zielen auf eine Schmerzlinderung ab. Weil die Observation gezeigt hat, dass die Bewegung der rechten Schulter keine Schmerzen verursacht, mÃ¼ssen auch diese therapeutischen Massnahmen als unzweckmÃ¤ssig eingestuft werden. In den Akten fehlen sodann Anhaltspunkte dafÃ¼r, dass andere Heilbehandlungsmassnahmen nÃ¶tig und zweckmÃ¤ssig wÃ¤ren.</w:t>
      </w:r>
    </w:p>
    <w:p>
      <w:r>
        <w:t>3.2.5Â Â  Es ergibt sich, dass die Suva die Versicherungsleistungen per 3. September 2008 einstellen durfte.</w:t>
      </w:r>
    </w:p>
    <w:p>
      <w:r>
        <w:t>Â Â Â Â Â Â Â Â  Auf Folgendes ist noch hinzuweisen: Ginge man davon aus, dass auf die von Dr. C.___ attestierte 100%ige ArbeitsfÃ¤higkeit des BeschwerdefÃ¼hrers in der bisherigen TÃ¤tigkeit und die fehlende BehandlungsbedÃ¼rftigkeit ab dem 3. September 2008 nicht abgestellt werden kann, so wÃ¤re jedenfalls aufgrund des Verhaltens des BeschwerdefÃ¼hrers anlÃ¤sslich der medizinischen Untersuchungen und Therapien, welches eine objektive Ermittlung der gesundheitlichen Situation in der rechten Schulter verunmÃ¶glichte und gleichzeitig in einem unauflÃ¶sbaren Widerspruch zu den Observationsergebnissen steht, hinsichtlich der Schmerzsituation und der noch zumutbaren Funktion des rechten Armes Beweislosigkeit anzunehmen. Die Beweislosigkeit wÃ¼rde zulasten des BeschwerdefÃ¼hrers gehen, da dieser aus dem unbewiesen gebliebenen Sachverhalt (ArbeitsunfÃ¤higkeit und BehandlungsbedÃ¼rftigkeit des rechten Arms) das Recht auf Versicherungsleistungen ableiten mÃ¶chte (vgl. BGE 117 V 261 Erw. 3b S. 264). Auch bei einer solchen WÃ¼rdigung des Falles bestÃ¼nde der angefochtene Einspracheentscheid im Ergebnis zu Recht.</w:t>
      </w:r>
    </w:p>
    <w:p>
      <w:r>
        <w:t>4.Â Â Â Â Â Â</w:t>
      </w:r>
    </w:p>
    <w:p>
      <w:r>
        <w:t>4.1Â Â Â Â  GemÃ¤ss Art. 25 ATSG sind unrechtmÃ¤ssig bezogene Leistungen zurÃ¼ckzuerstatten. Wer Leistungen in gutem Glauben empfangen hat, muss sie nicht zurÃ¼ckerstatten, wenn eine grosse HÃ¤rte vorliegt (Abs. 1). Der RÃ¼ckforderungsanspruch erlischt mit dem Ablauf eines Jahres, nachdem die Versicherungseinrichtung davon Kenntnis erhalten hat (Abs. 2).</w:t>
      </w:r>
    </w:p>
    <w:p>
      <w:r>
        <w:t>4.2Â Â Â Â  Aus den vorstehenden ErwÃ¤gungen hat sich ergeben, dass der BeschwerdefÃ¼hrer ab dem 3. September 2008 keinen Anspruch mehr auf Taggeldleistungen hat. Vom 3. September 2008 bis zum 31. Januar 2009 wurden ihm unbestrittenermassen Taggelder im Gesamtbetrag von Fr. 19'750.80 ausgerichtet. Die RÃ¼ckforderung dieser unrechtmÃ¤ssig bezogenen Leistungen durch die Suva mit VerfÃ¼gung vom 3. MÃ¤rz 2009 (Urk. 13/88), bestÃ¤tigt durch den angefochtenen Einspracheentscheid (Urk. 2 S. 3), erfolgte somit ebenfalls zu Recht.</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Lotti Sigg Bonazzi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