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UV.2009.00378 vom 29. Juni 2011</w:t>
      </w:r>
    </w:p>
    <w:p>
      <w:r>
        <w:t>ZH Sozialversicherungsgericht, 2011-06-29, DE</w:t>
      </w:r>
    </w:p>
    <w:p>
      <w:r>
        <w:rPr>
          <w:b/>
        </w:rPr>
        <w:t xml:space="preserve">Quelle: </w:t>
      </w:r>
      <w:r>
        <w:t>https://mcp.opencaselaw.ch/entscheid/zh_sozialversicherungsgericht_UV.2009.00378</w:t>
      </w:r>
    </w:p>
    <w:p>
      <w:r>
        <w:t>FR: ZH_SOZIALVERSICHERUNGSGERICHT UV.2009.00378 du 29 juin 2011</w:t>
      </w:r>
    </w:p>
    <w:p>
      <w:r>
        <w:t>IT: ZH_SOZIALVERSICHERUNGSGERICHT UV.2009.00378 del 29 giugno 2011</w:t>
      </w:r>
    </w:p>
    <w:p>
      <w:pPr>
        <w:pStyle w:val="Heading2"/>
      </w:pPr>
      <w:r>
        <w:t>Erwägungen</w:t>
      </w:r>
    </w:p>
    <w:p>
      <w:r>
        <w:rPr>
          <w:b/>
        </w:rPr>
        <w:t>E. 2</w:t>
      </w:r>
    </w:p>
    <w:p>
      <w:r>
        <w:t>2.1Â Â Â Â  Richtig dargelegt hat die Beschwerdegegnerin im angefochtenen Entscheid (Urk. 2) den InvaliditÃ¤tsbegriff (Art. 8 des Bundesgesetzes Ã¼ber den Allgemeinen Teil des Sozialversicherungsrechts, ATSG), den Begriff der ErwerbsunfÃ¤higkeit (Art. 7 ATSG), die Bestimmung des InvaliditÃ¤tsgrades gemÃ¤ss Art. 16 ATSG und den Begriff des ausgeglichenen Arbeitsmarktes (BGE 110 V 276 Erw. 4b; ZAK 1991 S. 320 Erw. 3b). Darauf wird verwiesen.</w:t>
      </w:r>
    </w:p>
    <w:p>
      <w:r>
        <w:t>Â Â Â Â Â Â Â Â  Ebenfalls zutreffend dargelegt wurden unter Erw. 2 im angefochtenen Entscheid die Voraussetzungen einer revisionsweisen ErhÃ¶hung der Invalidenrente nach Art. 17 Abs. 1 ATSG, wobei zu ergÃ¤nzen ist, dass zeitlicher Ausgangspunkt fÃ¼r die Beurteilung einer anspruchserheblichen Ãnderung des InvaliditÃ¤tsgrades im Rahmen einer Revision gemÃ¤ss neuerer Rechtsprechung die letzte rechtskrÃ¤ftige VerfÃ¼gung, welche auf einer materiellen PrÃ¼fung des Rentenanspruchs beruht, ist (BGE 134 V 132 f. Erw. 3 mit Hinweisen; BGE 133 V 114 Erw. 5.4).</w:t>
      </w:r>
    </w:p>
    <w:p>
      <w:r>
        <w:t>2.2Â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Die Beschwerdegegnerin stellte sich im angefochtenen Entscheid auf den Standpunkt, dass sich die Zumutbarkeitsbeurteilung von Dr. C.___ vom 10. Januar 2008 nur unwesentlich von der Beurteilung von Dr. A.___ aus dem Jahre 1996, welche der ursprÃ¼nglichen Rentenzusprache - wie hÃ¶chstrichterlich bestÃ¤tigt - zu Recht zu Grunde gelegt worden sei, unterscheide und dem BeschwerdefÃ¼hrer weiterhin eine 100%ige ArbeitsfÃ¤higkeit in einer angepassten, nunmehr rein sitzenden TÃ¤tigkeit anzurechnen sei (Urk. 2).</w:t>
      </w:r>
    </w:p>
    <w:p>
      <w:r>
        <w:t>Â Â Â Â Â Â Â Â  Der BeschwerdefÃ¼hrer liess dem im Wesentlichen entgegenhalten, dass aufgrund der Beurteilung von Dr. C.___ von einer lediglich 75%igen ArbeitsfÃ¤higkeit in einer angepassten TÃ¤tigkeit auszugehen sei (Urk. 1 S. 4 f.).</w:t>
      </w:r>
    </w:p>
    <w:p>
      <w:r>
        <w:t>3.2Â Â Â Â  Streitig und zu prÃ¼fen ist, ob sich die unfallbedingten gesundheitlichen EinschrÃ¤nkungen des BeschwerdefÃ¼hrers seit 1. Juni 2005 in revisionsrechtlich erheblicherer Weise auf dessen LeistungsfÃ¤higkeit auswirken, als von der Beschwerdegegnerin angenommen.</w:t>
      </w:r>
    </w:p>
    <w:p>
      <w:r>
        <w:rPr>
          <w:b/>
        </w:rPr>
        <w:t>E. 4</w:t>
      </w:r>
    </w:p>
    <w:p>
      <w:r>
        <w:t>4.1Â Â Â Â  Der ursprÃ¼nglichen Rentenzusprache mit hÃ¶chstrichterlich bestÃ¤tigtem Einspracheentscheid vom 27. MÃ¤rz 1997 lag im Wesentlichen die Beurteilung von Kreisarzt Dr. A.___ vom 25. Januar 1996 zu Grunde. Dr. A.___ stellte als Dauerschaden eine KomplexinstabilitÃ¤t des rechten Kniegelenks erheblichen Grades fest. Die Belastbarkeit des Gehapparates sei dadurch in einem Ausmass vermindert, dass vorwiegend gehende und stehende Arbeiten nicht mehr ausgeÃ¼bt werden kÃ¶nnten. Nicht mehr zumutbar erachtete Dr. A.___ zudem das Heben und Tragen schwerer Gewichte. Eine ganztÃ¤gige zeitliche und leistungsmÃ¤ssige ArbeitsfÃ¤higkeit sei nur fÃ¼r Arbeiten gegeben, die der BeschwerdefÃ¼hrer zu 2/3 bis 3/4 in sitzender Stellung ausÃ¼ben kÃ¶nne. Soweit diesen EinschrÃ¤nkungen Rechnung getragen wÃ¼rde, erachtete Dr. A.___ eine 100%ige ArbeitsfÃ¤higkeit als denkbar (Urk. 14/78).</w:t>
      </w:r>
    </w:p>
    <w:p>
      <w:r>
        <w:t>4.2Â Â Â Â  Im Rahmen der amtlichen Revisionsverfahren aus den Jahren 2002 (vgl. Urk. 14/134) und 2005 (Urk. 14/143) verzichtete die Beschwerdegegnerin auf das Einholen aktueller medizinischer Unterlagen. Ausgangspunkt fÃ¼r die PrÃ¼fung der Frage nach einer revisionsrechtlich relevanten Ãnderung bildet daher der unter Erw. 4.1 dargelegte, der ursprÃ¼nglichen Rentenzusprache zugrunde gelegene Sachverhalt.</w:t>
      </w:r>
    </w:p>
    <w:p>
      <w:r>
        <w:t>4.3Â Â Â Â</w:t>
      </w:r>
    </w:p>
    <w:p>
      <w:r>
        <w:t>4.3.1Â Â  Anlass fÃ¼r die Einleitung des hier zu prÃ¼fenden Revisionsverfahrens bildete das Schreiben des BeschwerdefÃ¼hrers vom 23. Mai 2005, in welchem er unter Hinweis auf die in Aussicht gestellte Leistungseinstellung der Winterthur im Zusammenhang mit dem Ereignis vom 22. Dezember 2003 unter anderem um ErhÃ¶hung der Invalidenrente ersuchen liess (Urk. 14/145). Aus den hierauf von der Beschwerdegegnerin eingeholten medizinischen Unterlagen ergibt sich Folgendes:</w:t>
      </w:r>
    </w:p>
    <w:p>
      <w:r>
        <w:t>4.3.2Â Â  Dr. C.___ begutachtete den BeschwerdefÃ¼hrer im Auftrag der Winterthur am 24. MÃ¤rz 2005. Seine Diagnose lautete auf eine deutliche anteriore und mÃ¤ssige mediale InstabilitÃ¤t sowie eine ausgeprÃ¤gte mediale und femoropatellÃ¤re Gonarthrose rechts. Der BeschwerdefÃ¼hrer klage Ã¼ber praktisch dauerhafte Schmerzen am rechten Knie; tagsÃ¼ber gehe es etwas besser als nachts. Einigermassen schmerzarm kÃ¶nne er etwa 30 bis 45 Minuten gehen; insbesondere das Gehen auf unebenem GelÃ¤nde sei schwierig und mit Schmerzen verbunden. Neben den Schmerzen habe er Ã¼ber ein InstabilitÃ¤tsgefÃ¼hl im rechten Knie berichtet. GemÃ¤ss Anamnese sei der BeschwerdefÃ¼hrer seit Oktober 2004 arbeitslos, wÃ¼rde aber gerne wieder arbeiten, am liebsten im Bereich Hauswartung, wobei ihm schwere kÃ¶rperliche Arbeit nicht mehr mÃ¶glich sei. Gerne wÃ¼rde er auch in einer MÃ¶belschreinerei tÃ¤tig sein, wobei er sich ein Pensum von 65-70 % durchaus vorstellen kÃ¶nne.</w:t>
      </w:r>
    </w:p>
    <w:p>
      <w:r>
        <w:t>Â Â Â Â Â Â Â Â  Dr. C.___ erachtete die arthrotischen VerÃ¤nderungen und die RestinstabilitÃ¤t als fÃ¼r die aktuellen Beschwerden verantwortlich, welche beide vorbestehend seien. Durch das bei der Winterthur versicherte Ereignis vom 22. Dezember 2003 sei es zu keiner richtungsweisenden Verschlechterung des Vorzustandes gekommen, da davon auszugehen sei, dass die Gelenkdegeneration ohnehin weiter fortgeschritten wÃ¤re. Das natÃ¼rliche Fortschreiten der Arthrose wiederspiegle sich auch in der Tatsache, dass die heute objektivierbare KnieinstabilitÃ¤t geringer sei als in frÃ¼heren Berichten beschrieben, was typisch fÃ¼r eine arthrotische Gelenkdegeneration sei. GemÃ¤ss Dr. C.___ war der Status quo sine im Begutachtungszeitpunkt erreicht. In der bisherigen TÃ¤tigkeit als Reinigungsmitarbeiter schÃ¤tzte Dr. C.___ den BeschwerdefÃ¼hrer als zu 60 bis hÃ¶chstens 75 % arbeitsfÃ¤hig; in einer adaptierten, vorwiegend sitzenden oder wechselnd sitzenden, stehenden und gehenden TÃ¤tigkeit sei dem BeschwerdefÃ¼hrer sicher ein Teilzeitpensum von 60-75 % zumutbar (Urk. 14/167).</w:t>
      </w:r>
    </w:p>
    <w:p>
      <w:r>
        <w:t>Â Â Â Â Â Â Â Â  Sowohl Dr. A.___ als auch Dr. D.___ erachteten das Gutachten von Dr. C.___ als Ã¼berzeugend (Urk. 14/163 und 14/165).</w:t>
      </w:r>
    </w:p>
    <w:p>
      <w:r>
        <w:t>Â Â Â Â Â Â Â Â  Die E.___ lehnte im Bericht vom 5. Oktober 2005 eine von Dr. C.___ als in absehbarer Zeit notwendig erachtete prothetische Versorgung (Urk. 15/167 S. 11) angesichts des Alters des BeschwerdefÃ¼hrers ab. Optimal erachteten die zustÃ¤ndigen Ãrzte eine Umschulung des BeschwerdefÃ¼hrers, der seit April 2005 nicht mehr als Schreiner arbeiten kÃ¶nne, und allenfalls eine Rekonstruktion des vorderen Kreuzbandes (Urk. 14/168). GemÃ¤ss Bericht des Hausarztes Dr. med F.___, Facharzt FMH fÃ¼r Allgemeine Medizin, an die Winterthur vom 2. Mai 2005 war der BeschwerdefÃ¼hrer aufgrund eines Rezidivs, welches wohl als Folge der frÃ¼heren UnfÃ¤lle anzusehen sei, in seiner neu angetretenen Stelle ab dem 25. April 2005 erneut arbeitsunfÃ¤hig (Beilage zu Urk. 14/173). In einem Zwischenbericht zu Handen der SUVA vom 24. Januar 2006 erklÃ¤rte Dr. F.___, dass der BeschwerdefÃ¼hrer in der Geh- und TragfÃ¤higkeit voraussichtlich immer eingeschrÃ¤nkt bleiben werde und in seinem alten Beruf zu 100 % arbeitsunfÃ¤hig sei. FÃ¼r eine angepasste, nur sitzende TÃ¤tigkeit sei er natÃ¼rlich voll arbeitsfÃ¤hig (Urk. 14/177).</w:t>
      </w:r>
    </w:p>
    <w:p>
      <w:r>
        <w:t>Â Â Â Â Â Â Â Â  Nachdem sowohl Dr. A.___ (Urk. 14/179) als auch die E.___ am 3. Februar 2006 eine VKB-Revisionsoperation angesichts der augenfÃ¤lligen arthrotischen VerÃ¤nderungen als nicht zielfÃ¼hrend erachtet hatten (Urk. 14/180), fand am 15. August 2006 die kreisÃ¤rztliche Abschlussuntersuchung statt (Urk. 14/186), aufgrund welcher die aktuellen RÃ¶ntgenbilder eingeholt wurden (vgl. RÃ¶ntgenbericht des Spitals Wetzikon vom 1. September 2006, Urk. 14/191). GemÃ¤ss Stellungnahme von Dr. A.___ vom 21. September 2006 zeigten dieselben im Vergleich zum Zustand 1996 eine etwas gravierendere Arthrose, jedoch eine bessere StabilitÃ¤t. Insgesamt sei eine gewisse Verschlimmerung dokumentiert, jedoch sei die Beurteilung der Ãnderung der zumutbaren Arbeitsbelastung im ambulanten Rahmen umso schwieriger und fragwÃ¼rdiger, je geringfÃ¼giger die Verschlimmerung der Befunde sei, weshalb sich eine EFL anerbiete (Urk. 14/194).</w:t>
      </w:r>
    </w:p>
    <w:p>
      <w:r>
        <w:t>Â Â Â Â Â Â Â Â  In der hierauf durchgefÃ¼hrten EFL konnte die ArbeitsfÃ¤higkeit des BeschwerdefÃ¼hrers aufgrund des als erheblich selbstlimitierend und inkonsistent interpretierten Verhaltens des BeschwerdefÃ¼hrers nicht beurteilt werden. Der klinische Befund sei negativ gewesen; insbesondere das rechte Knie habe sich frei beweglich und auch ohne Brace stabil gezeigt. Die geleistete Kraft der verschiedenen Beinmuskelgruppen sei sowohl rechts als auch links deutlich unter der Norm geblieben, was auf einen ungenÃ¼genden Einsatz hindeute und zum nicht plausiblen Schonverhalten des rechten Knies passe.</w:t>
      </w:r>
    </w:p>
    <w:p>
      <w:r>
        <w:t>Â Â Â Â Â Â Â Â  Infolge der erheblichen Selbstlimitierung und Inkonsistenz seien die Resultate der ergonomischen Tests fÃ¼r die Beurteilung der zumutbaren Belastbarkeit nur teilweise verwertbar. Das Ausmass der demonstrierten physischen EinschrÃ¤nkungen lasse sich mit den relativ geringfÃ¼gigen pathologischen Befunden der klinischen Untersuchung und der bildgebenden AbklÃ¤rung sowie den Diagnosen aus somatischer Sicht nur ungenÃ¼gend erklÃ¤ren. H.___ empfahl aufgrund seiner Beobachtungen die AbklÃ¤rung einer allfÃ¤lligen psychischen StÃ¶rung (Beilage zu Urk. 14/202).</w:t>
      </w:r>
    </w:p>
    <w:p>
      <w:r>
        <w:t>Â Â Â Â Â Â Â Â  Die zweite Begutachtung durch Dr. C.___, nunmehr im Auftrag der SUVA, fand am 20. Dezember 2007 statt. Dr. C.___ stellte gestÃ¼tzt auf seine Untersuchung sowie auf neue RÃ¶ntgenbilder die Diagnosen einer medialbetonten Pangonarthrose und einer residuellen medialen und anterioren KnieinstabilitÃ¤t rechts sowie einer mittelschweren medialen und femoropatellÃ¤ren Gonarthrose links. Die medizinische Situation habe sich seit der Rentenfestsetzung Mitte 1996 deutlich verÃ¤ndert. Der BeschwerdefÃ¼hrer gebe heute einen Dauerschmerz an und die Gehstrecke sei auf zirka 15 Minuten beschrÃ¤nkt. Neu berichte er auch Ã¼ber Schmerzen in beiden Knien. Im April 2007 habe der BeschwerdefÃ¼hrer bei einem Transportunternehmen als Buschauffeur angefangen. Auf Ende 2007 sei ihm wegen hÃ¤ufiger Abwesenheiten, die der BeschwerdefÃ¼hrer auf seine Kniebeschwerden zurÃ¼ckfÃ¼hre, gekÃ¼ndigt worden. Die Beschwerden im rechten Knie seien - auch wenn sie etwas gar theatralisch demonstriert wÃ¼rden - auf die objektiv feststellbaren, insbesondere radiologischen Befunde zurÃ¼ckzufÃ¼hren und damit kausal zum Unfallereignis von 1993. Inwieweit die arthrotischen Entwicklungen in linken Knie im Zusammenhang mit den Unfallfolgen rechts stÃ¼nden, sei nicht abschliessend beurteilbar. Dr. C.___ erachtete den Zustand im linken Knie letztlich als degenerativ.Â</w:t>
      </w:r>
    </w:p>
    <w:p>
      <w:r>
        <w:t>Â Â Â Â Â Â Â Â  FÃ¼r ausschliesslich oder vorwiegend stehende und stehende/gehende TÃ¤tigkeiten halte er den BeschwerdefÃ¼hrer fÃ¼r nicht mehr einsatzfÃ¤hig. Momentan in Frage kÃ¤men allenfalls sitzende TÃ¤tigkeiten, bestenfalls abwechselnd sitzende und stehende/gehende TÃ¤tigkeiten. Deutliche EinschrÃ¤nkungen erkannte Dr. C.___ beim Heben und Tragen sowie beim Aufstehen und wieder Absitzen. Eine den Unfallfolgen angepasste ErwerbstÃ¤tigkeit ganztags mit voller LeistungsfÃ¤higkeit kÃ¶nne dem BeschwerdefÃ¼hrer nur noch in rein sitzender TÃ¤tigkeit zugemutet werden. In einer solchen Arbeit schÃ¤tze er die ArbeitsfÃ¤higkeit auf mindestens 75 % (bis 100 %) (Urk. 14/210).</w:t>
      </w:r>
    </w:p>
    <w:p>
      <w:r>
        <w:rPr>
          <w:b/>
        </w:rPr>
        <w:t>E. 5</w:t>
      </w:r>
    </w:p>
    <w:p>
      <w:r>
        <w:t>5.1Â Â Â Â  Die WÃ¼rdigung der im Revisionsverfahren eingeholten medizinischen Unterlagen zeigt auf, dass sich der Gesundheitszustand des BeschwerdefÃ¼hrers im Vergleich zum Zustand 1996 bildgebend nachweisbar insofern verschlechtert hat, als sich im rechten Knie eine medialbetonte Pangonarthrose entwickelt hat und eine mittelschwere mediale und femoropatellÃ¤re Gonarthrose links hinzugetreten ist. Was die arthrotische Entwicklung im linken Kniegelenk anbelangt, ist gestÃ¼tzt auf die Beurteilung von Dr. C.___ vom 10. Januar 2008 davon auszugehen, dass es sich dabei um einen degenerativen Zustand handelt, der letztlich nicht mit dem im Sozialversicherungsrecht Ã¼blichen Beweisgrad der Ã¼berwiegenden Wahrscheinlichkeit (BGE 126 V 353 Erw. 5b S. 360 mit Hinweisen; BGE 130 III 321 Erw. 3.2 und 3.3 S. 324 f.) auf das versicherte Ereignis aus dem Jahr 1993 zurÃ¼ckgefÃ¼hrt werden kann.</w:t>
      </w:r>
    </w:p>
    <w:p>
      <w:r>
        <w:t>Â Â Â Â Â Â Â Â  GestÃ¼tzt auf die Ã¼bereinstimmenden Ã¤rztlichen Beurteilungen als erstellt zu betrachten ist zudem, dass das bei der Winterthur versicherte Ereignis aus dem Jahr 2003 im hier zu beurteilenden Zeitraum vom 1. Juni 2005 bis zum Erlass des angefochtenen Entscheids keine Folgen mehr zeitigte. Der diesbezÃ¼glichen Beurteilung von Dr. C.___ vom 4. April 2005 (Urk. 14/167) folgten sowohl Dr. D.___ (Urk. 14/163) als auch Dr. A.___ (Urk. 14/167) einschrÃ¤nkungslos.</w:t>
      </w:r>
    </w:p>
    <w:p>
      <w:r>
        <w:t>Â Â Â Â Â Â Â Â  Was die Auswirkungen der Pangonarthrose rechts auf den Gesundheitszustand und die LeistungsfÃ¤higkeit des BeschwerdefÃ¼hrers anbelangt, zeigt der Vergleich der Befunde im Gutachten von Dr. C.___ vom 10. Januar 2008 (Urk. 14/210 S. 2) und in der Abschlussuntersuchung von Dr. A.___ vom 15. August 2006 (Urk. 14/186) mit demjenigen in der Abschlussuntersuchung von Dr. A.___ vom 23. Januar 1996 (Urk. 14/78) keine erheblichen Unterschiede. Damals wie auch 2006/2008 zeigte das rechte Kniegelenk weder eine abnorme Schwellung noch eine ÃberwÃ¤rmung oder einen Erguss sowie eine reizlose Narbe (ebenso in der Beilage zu Urk. 14/202 S. 2). Keine bedeutsame Verschlechterung findet sich zudem in Bezug auf die weiterhin gute Kniebeweglichkeit und die leichte Atrophie im rechten Oberschenkel (vgl. zu Letzterem Urk. 14/78 S. 2 und Urk. 14/186 S. 2). Leicht verschlechtert zeigte sich der Befund hinsichtlich der sowohl von Dr. A.___ als auch von Dr. C.___ notierten retropatellÃ¤ren Reibe- und KnirschgerÃ¤usche und der vergleichsweise stÃ¤rkeren Druckschmerzen medial und parapatellÃ¤r.</w:t>
      </w:r>
    </w:p>
    <w:p>
      <w:r>
        <w:t>Â Â Â Â Â Â Â Â  Wie Dr. A.___ bereits in seiner Beurteilung vom 21. September 2006 zutreffend vermerkte (Urk. 14/194), rechtfertigt die Aktenlage insgesamt den Schluss auf eine gewisse, mithin leichte Verschlechterung des Gesamtzustandes im rechten Knie, scheint es doch glaubhaft, dass infolge der nicht unerheblichen Pangonarthrose eine Schmerzzunahme eingetreten ist. Im Rahmen der Beurteilung der LeistungsfÃ¤higkeit des BeschwerdefÃ¼hrers ist dieser Schmerzzunahme zwar angemessen Rechnung zu tragen, es darf aber nicht ausser Acht gelassen werden, dass sich gleichzeitig die StabilitÃ¤t des Kniegelenks rechts offensichtlich verbesserte (vgl. Urk. 14/167 S. 9, 14/194). Die KomplexinstabilitÃ¤t des rechten Kniegelenks war noch im Rahmen der ursprÃ¼nglichen Rentenzusprache hauptursÃ¤chlich fÃ¼r die EinschrÃ¤nkung der ArbeitsfÃ¤higkeit (vgl. Urk. 14/78 S. 3). Im Lichte dessen sowie des Umstandes, dass der BeschwerdefÃ¼hrer bereits im ursprÃ¼nglichen Verfahren Ã¼ber vollstÃ¤ndig invalidisierende Schmerzen klagte (vgl. Erw. 2b im Urteil vom 8. September 1999 im Verfahren UV.1997.00171), rechtfertigt sich trotz radiologisch erheblicher VerÃ¤nderung insgesamt nur der Schluss auf eine minimale Verschlechterung der LeistungsfÃ¤higkeit des BeschwerdefÃ¼hrers.</w:t>
      </w:r>
    </w:p>
    <w:p>
      <w:r>
        <w:t>Â Â Â Â Â Â Â Â  Wie die Beschwerdegegnerin in WÃ¼rdigung der Aktenlage zu Recht geschlossen hat, erschÃ¶pft sich diese letztlich darin, dass dem BeschwerdefÃ¼hrer nunmehr lediglich noch sitzende TÃ¤tigkeiten zuzurechnen sind, wogegen er im Rahmen der ursprÃ¼nglichen Rentenzusprache noch als in einer vorwiegend , mithin zu 2/3 bis zu 3/4 sitzenden TÃ¤tigkeit arbeitsfÃ¤hig erachtet wurde (vgl. dazu Erw. 2a im oben zitierten Urteil U 368/99). Dieser Schluss rechtfertigt sich in WÃ¼rdigung der gesamten Aktenlage, auch wenn Dr. C.___ in seinem Gutachten vom 10. Januar 2008 die ArbeitsfÃ¤higkeit in einer ausschliesslich sitzenden TÃ¤tigkeit als bei mindestens 75 % (bis 100 %) schÃ¤tzte, lÃ¤sst doch seine Beurteilung zumindest darauf schliessen, dass auch er eine 100%ige LeistungsfÃ¤higkeit in einer angepassten TÃ¤tigkeit als nicht unmÃ¶glich erachtete.</w:t>
      </w:r>
    </w:p>
    <w:p>
      <w:r>
        <w:t>Â Â Â Â Â Â Â Â  In seinem Gutachten vom 4. April 2005 nahm Dr. C.___ nicht zur ArbeitsfÃ¤higkeit in einer rein sitzenden TÃ¤tigkeit Stellung, sondern lediglich zu TÃ¤tigkeiten in Wechselbelastung, insbesondere zu den vom BeschwerdefÃ¼hrer gewÃ¼nschten Arbeiten als Hauswart oder MÃ¶belschreiber, welche beide zweifellos nicht seinem Zumutbarkeitsprofil entsprechen (vgl. Urk. 14/167).</w:t>
      </w:r>
    </w:p>
    <w:p>
      <w:r>
        <w:t>Â Â Â Â Â Â Â Â  Der Hausarzt Dr. F.___ ging am 24. Januar 2006 bezeichnenderweise von einer zweifellos gegebenen 100%igen ArbeitsfÃ¤higkeit in einer nur sitzenden TÃ¤tigkeit aus (Urk. 14/177) und im Rahmen der durchgefÃ¼hrten EFL liess sich zufolge Selbstlimitierung gar kein arbeitsbezogen relevantes Problem eruieren (Beilage zu Urk. 14/202 S. 4). Im Zusammenhang mit dem Ergebnis der EFL bleibt anzufÃ¼gen, dass einer allfÃ¤lligen psychischen Erkrankung (vgl. entsprechenden Verdacht in der Beilage zu Urk. 14/202 S. 3) angesichts der erheblichen Latenz zum Unfall und der Leichtigkeit des Unfallgeschehens nicht nur die natÃ¼rliche, sondern eindeutig auch die adÃ¤quate KausalitÃ¤t abzusprechen wÃ¤re.</w:t>
      </w:r>
    </w:p>
    <w:p>
      <w:r>
        <w:t>Â Â Â Â Â Â Â Â  Zusammenfassend ist damit als erstellt zu betrachten, dass sich der Gesundheitszustand des BeschwerdefÃ¼hrers hinsichtlich der unfallkausalen EinschrÃ¤nkungen zwar insofern erheblich verschlechtert hat, als nunmehr eine Pangonarthrose rechts hinzugetreten ist, welche denn auch Anlass zur ErhÃ¶hung der IntegritÃ¤tsentschÃ¤digung um 17,5 % gab. In Bezug auf die LeistungsfÃ¤higkeit des BeschwerdefÃ¼hrers wirkt sich diese Verschlechterung aber letztlich nur insofern aus, als dem BeschwerdefÃ¼hrer nunmehr lediglich noch sitzende TÃ¤tigkeiten, jedoch weiterhin zu 100 % zuzumuten sind.</w:t>
      </w:r>
    </w:p>
    <w:p>
      <w:r>
        <w:t>Â Â Â Â Â Â Â Â  Zu prÃ¼fen bleibt die erwerbliche Auswirkung dieser Zustandsverschlechterung.</w:t>
      </w:r>
    </w:p>
    <w:p>
      <w:r>
        <w:rPr>
          <w:b/>
        </w:rPr>
        <w:t>E. 6</w:t>
      </w:r>
    </w:p>
    <w:p>
      <w:r>
        <w:t>6.1Â Â Â Â</w:t>
      </w:r>
    </w:p>
    <w:p>
      <w:r>
        <w:t>6.1.1Â Â  Die Beschwerdegegnerin ging im angefochtenen Entscheid von einem ohne Gesundheitsschaden hypothetisch erzielbaren Einkommen (Validenlohn) fÃ¼r das Jahr 2008 von Fr. 59'709.-- aus. Dieses ermittelte sie gestÃ¼tzt auf den im ursprÃ¼nglichen Verfahren beigezogenen, vom BeschwerdefÃ¼hrer unbestritten gebliebenen Validenlohn fÃ¼r das Jahr 1996 von Fr. 51'530.-- und passte denselben der Nominallohnentwicklung bis ins Jahr 2008 an (Urk. 2 S. 5). Der BeschwerdefÃ¼hrer lÃ¤sst diese Berechnung grundsÃ¤tzlich unbestritten (Urk. 1 S. 5), lÃ¤sst aber rÃ¼gen, dass sein seinerzeit erzieltes Einkommen in der BaubrancheÂ  klar unter dem Durchschnitt gelegen sei, weshalb angesichts der Praxis zur Einkommensparallelisierung auch fÃ¼r die Bestimmung des Valideneinkommens auf die LSE fÃ¼r das Jahr 2008 abzustellen und damit ein Einkommen von Fr. 61'466.-- beizuziehen sei (Urk. 1 S. 6).</w:t>
      </w:r>
    </w:p>
    <w:p>
      <w:r>
        <w:t>6.1.2Â Â  Wie von der Beschwerdegegnerin zu Recht geltend gemacht (Urk. 13 S. 10), wurde das ursprÃ¼nglich beigezogene Valideneinkommen sowohl vom Sozialversicherungsgericht des Kantons ZÃ¼rich im Urteil vom 8. September 1999 im Verfahren Nr. UV.1997.00171 (Erw. 2c) als auch vom Bundesgericht bestÃ¤tigt (Urteil vom 27. Oktober 2000 im Verfahren Nr. U 368/99). Insofern besteht grundsÃ¤tzlich kein Anlass, auf den entsprechenden Einwand des BeschwerdefÃ¼hrers zurÃ¼ckzukommen. Ein PlausibilitÃ¤tsvergleich mit der Schweizerischen Lohnstrukturerhebung (LSE) 1996 (hrsg. vom Bundesamt fÃ¼r Statistik, Neuenburg 1998) fÃ¼hrt gestÃ¼tzt auf den Durchschnittsverdienst fÃ¼r mit einfachen und repetitiven TÃ¤tigkeiten im privaten Sektor beschÃ¤ftigte MÃ¤nner gemÃ¤ss Tabelle TA1 zu einem hypothetischen Validenlohn von Fr. 51'528.--. Unter zusÃ¤tzlicher BerÃ¼cksichtigung der betriebsÃ¼blichen Arbeitszeit im Jahr 1996 von 41,9 Stunden (BetriebsÃ¼bliche Arbeitszeit 1996, hrsg. vom Bundesamt fÃ¼r Statistik 1997, Tab. T1.1) resultiert ein Lohn von Fr. 53'975.58. Verglichen mit dem beigezogenen Validenlohn von Fr. 51'530.-- wich der zuletzt verdiente Lohn um zirka 4,5 % vom statistischen Lohn ab und erfÃ¼llte damit den vom Bundesgericht statuierten Erheblichkeitsgrenzwert von 5 % (vgl. BGE 135 V 303 Erw. 6.1.2) nicht.</w:t>
      </w:r>
    </w:p>
    <w:p>
      <w:r>
        <w:t>Â Â Â Â Â Â Â Â  Im Ãbrigen fÃ¼hrt auch der Vergleich des von der Beschwerdegegnerin beigezogenen Valideneinkommens von Fr. 59'709.-- fÃ¼r das Jahr 2008 mit dem vom BeschwerdefÃ¼hrer gestÃ¼tzt auf die LSE 2006 errechneten Lohn von Fr. 61'466.-- (Urk. 1 S. 6) lediglich zu einer Differenz von nur knapp 3 %, weshalb unter revisionsrechtlichen Gesichtspunkten ebenfalls keine wesentliche Ãnderung im erwerblichen Bereich anzunehmen wÃ¤re. Auf das von der Beschwerdegegnerin errechnete Valideneinkommen von Fr. 59'709.-- ist folglich abzustellen.</w:t>
      </w:r>
    </w:p>
    <w:p>
      <w:r>
        <w:t>6.2Â Â Â Â  Auf der Seite des Invalideneinkommens hat sich die Beschwerdegegnerin zu Recht und unbestrittenermassen auf die TabellenlÃ¶hne gestÃ¼tzt, wobei sie den Durchschnittslohn gemÃ¤ss LSE 2006 fÃ¼r MÃ¤nner im privaten Sektor im Anforderungsniveau 4 beizog und diesen der Teuerung sowie einer durchschnittlichen wÃ¶chentlichen Arbeitszeit von 41,7 im Jahr 2008 anpasste, was zu einem hypothetischen Invalideneinkommen von Fr. 61'466.-- fÃ¼hrte (vgl. Urk. 2 S. 4 f.). Dieses erweist sich unter Beizug der in der LSE 2008 ausgewiesenen statistischen Werte im selben Sektor gar als grosszÃ¼gig, fÃ¼hrt der entsprechende Tabellenlohn von monatlich Fr. 4'935.-- doch bei einer durchschnittlichen Arbeitszeit von 41,7 Stunden zu einem Jahreslohn von Fr. 61'724.35 (vgl. Tab. T1, LSE 2008).</w:t>
      </w:r>
    </w:p>
    <w:p>
      <w:r>
        <w:t>Â Â Â Â Â Â Â Â  Um der BeschrÃ¤nkung auf rein sitzende TÃ¤tigkeiten Rechnung zu tragen, nahm die Beschwerdegegnerin im angefochtenen Entscheid vom Invalideneinkommen von Fr. 61'466.-- einen leidensbedingten Abzug von 25 % vor (vgl. Urk. 2 S. 5). Nachdem dem BeschwerdefÃ¼hrer im ursprÃ¼nglichen Verfahren fÃ¼r seine EinschrÃ¤nkungen auch in leichteren Arbeiten auf zu 2/3 bis 3/4 der tÃ¤glichen Arbeitszeit sitzende TÃ¤tigkeiten ohne schwere Lasten ein Tabellenlohnabzug von 20 % gewÃ¤hrt wurde (vgl. Erw. 2c im Urteil vom 8. September 1999 im Verfahren Nr. UV.1997.00171 und Erw. 2a im Urteil des EidgenÃ¶ssischen Versicherungsgerichts vom 27. Oktober 2000 im Verfahren Nr. U 368/99), trÃ¤gt der nunmehr gewÃ¤hrte, rechtsprechungsgemÃ¤ss maximal zulÃ¤ssige Abzug von 25 % vom Tabellenlohn der BeschrÃ¤nkung auf rein sitzende TÃ¤tigkeit angemessen Rechnung (vgl. zum Ganzen BGE 126 V 75).</w:t>
      </w:r>
    </w:p>
    <w:p>
      <w:r>
        <w:t>Â Â Â Â Â Â Â Â  Das hypothetische Invalideneinkommen betrÃ¤gt demgemÃ¤ss Fr. 46'099.50; der Vergleich mit dem hypothetischen Valideneinkommen von Fr. 59'709.-- fÃ¼hrt zu dem von der Beschwerdegegnerin errechneten InvaliditÃ¤tsgrad von knapp 23 %. Der angefochtene Entscheid erweist sich damit als richtig.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Ursula Reger-Wyttenbach</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