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UV.2009.00356 vom 22. März 2011</w:t>
      </w:r>
    </w:p>
    <w:p>
      <w:r>
        <w:t>ZH Sozialversicherungsgericht, 2011-03-22, DE</w:t>
      </w:r>
    </w:p>
    <w:p>
      <w:r>
        <w:rPr>
          <w:b/>
        </w:rPr>
        <w:t xml:space="preserve">Quelle: </w:t>
      </w:r>
      <w:r>
        <w:t>https://mcp.opencaselaw.ch/entscheid/zh_sozialversicherungsgericht_UV.2009.00356</w:t>
      </w:r>
    </w:p>
    <w:p>
      <w:r>
        <w:t>FR: ZH_SOZIALVERSICHERUNGSGERICHT UV.2009.00356 du 22 mars 2011</w:t>
      </w:r>
    </w:p>
    <w:p>
      <w:r>
        <w:t>IT: ZH_SOZIALVERSICHERUNGSGERICHT UV.2009.00356 del 22 marzo 2011</w:t>
      </w:r>
    </w:p>
    <w:p>
      <w:pPr>
        <w:pStyle w:val="Heading2"/>
      </w:pPr>
      <w:r>
        <w:t>Erwägungen</w:t>
      </w:r>
    </w:p>
    <w:p>
      <w:r>
        <w:rPr>
          <w:b/>
        </w:rPr>
        <w:t>E. 1</w:t>
      </w:r>
    </w:p>
    <w:p>
      <w:r>
        <w:t>1.1Â Â Â Â  X.___, geboren 1976, erlebte seit der Kindheit schwerste Gewalt, inklusive Todesdrohungen und sexuellen Missbrauch. Aufgrund dieser - anhaltenden - Gewalterfahrungen litt sie bei Eintritt ins Erwachsenenalter an einer posttraumatischen Belastungsreaktion bei ich-struktureller StÃ¶rung, einer dissoziativen StÃ¶rung sowie Somatisierungstendenz (Berichte der Y.___klinik I, Z.___, vom 21. August 1998 und 18. MÃ¤rz 1999, Urk. 23/14-15). Nach ihrer Flucht in die Schweiz konnte sei ein minimes GefÃ¼hl von Sicherheit und Distanz zum Erlebten finden und sich mit einem Pensum von 80 % in einer Praktikumstelle in einer sozialen Institution beruflich betÃ¤tigen (Urk. 1 S. 5 und Urk. 3/4).</w:t>
      </w:r>
    </w:p>
    <w:p>
      <w:r>
        <w:t>1.2Â Â Â Â  Dadurch war sie bei der Schweizerische Unfallversicherungsanstalt unfallversichert, als sie am 28. Juli 2003 - eineinhalb Monate nach Stellenantritt - als Beifahrerin in einen Autounfall verwickelt wurde, bei dem sie ein HWS- und BWS- Scher- und Distorsionstrauma sowie ein cervicocephales und thoracovertebrales Syndrom erlitt (Bericht der erstbehandelnden Ãrztin, Dr. med. A.___, Innere Medizin FMH, vom 20. Juli 2004, Urk. 11/25). Eine am 7. August 2003 vom B.___ Institut durchgefÃ¼hrte triplanare vertebro-spinale MRT (cervikal) hatte keine Hinweise auf posttraumatische LÃ¤sionen gezeigt (Urk. 11/24); ebenso wenig eine vertebro-spinale Kernspintomographie (Th2 - S1) vom 19. Dezember 2003 (Urk. 11/23). Aufgrund des Unfalles war die Versicherte bis zum 17. August 2003 100 % und anschliessend bis zum 14. September 2003 50 % arbeitsunfÃ¤hig; ab dem 15. September 2003 bestand nach hausÃ¤rztlicher Beurteilung wieder eine volle ArbeitsfÃ¤higkeit - bei allerdings noch persistierenden Schmerzen (Urk. 11/25). Am 27. September 2006 erstellte HWS-Funktionsaufnahmen zeigten keine posttraumatische SegmentinstabilitÃ¤t (Urk. 11/82). In seiner Untersuchung vom 31. Oktober 2006 konnte Dr. med. C.___, Neurologie FMH, keinen Hinweis darauf finden, dass beim Unfallereignis das Gehirn, das Halsmark oder die zervikalen Nervenwurzeln Schaden genommen hÃ¤tten (Urk. 11/84). Die von der Versicherten erlebten KonzentrationsstÃ¶rungen seien nicht direkt organisch-strukturell bedingt, sondern Ausdruck einer Schmerzinterferenz von zervikal und thorakal. Ein organischer Faktor fÃ¼r den bisher chronischen Schmerzverlauf lasse sich nicht ausmachen. Am 5. Dezember 2006 befand SUVA-Kreisarzt Dr. med. D.___, Facharzt fÃ¼r Chirurgie, nach Sichtung der medizinischen Akten, es lÃ¤gen keine natÃ¼rlich kausalen Folgen des Unfalls vom 28. Juli 2003 mehr vor (Urk. 11/87). Dementsprechend stellte die SUVA mit VerfÃ¼gung vom 9. Januar 2007 ihre Versicherungsleistungen per 31. Januar 2007 ein (Urk. 11/91).</w:t>
      </w:r>
    </w:p>
    <w:p>
      <w:r>
        <w:t>1.3Â Â Â Â  Dagegen erhob die Versicherte am 8. Februar 2007 Einsprache (Urk. 11/96) unter Beilage des von ihr selbst veranlassten neuropsychologischen Gutachtens von lic. phil. E.___ vom 31. Januar 2007 (Urk. 11/97). Am 27. April 2007 hob die SUVA ihre LeistungseinstellungsverfÃ¼gung vom 9. Januar 2007 wieder auf und stellte die Ausrichtung weiterer Versicherungsleistungen in Aussicht (Urk. 11/103).</w:t>
      </w:r>
    </w:p>
    <w:p>
      <w:r>
        <w:t>Â Â Â Â Â Â Â Â  Am 23. Mai 2007 wurde die rheumatologische Beurteilung des Dr. med. F.___, Innere Medizin und Rheumatologie FMH, vom 30. MÃ¤rz 2004 (Urk. 11/106) zu den Akten gereicht. Dieser hatte anlÃ¤sslich seiner Untersuchung vom 23. MÃ¤rz 2004 keinerlei Hinweise auf eine strukturelle Pathologie finden kÃ¶nnen und die von der Versicherten geklagten Beschwerden einem myofaszialen Schmerzsyndrom zugeordnet. Die kreisÃ¤rztliche Untersuchung durch Dr. D.___ vom 10. Juli 2007 (Urk. 11/113) kam zum selben Ergebnis.</w:t>
      </w:r>
    </w:p>
    <w:p>
      <w:r>
        <w:t>1.4Â Â Â Â  Am 16. Juli 2007 erlitt die zwischenzeitlich in einer anderen sozialen Institution tÃ¤tige - wiederum bei der SUVA versicherte - X.___ (vgl. Urk. 12/1) Kontusionen und SchÃ¼rfungen an der linken Schulter, an der oberen und mittleren BrustwirbelsÃ¤ule sowie am linken Unterarm, als sie von einem von der Wand fallenden Bild getroffen wurde (Urk. 12/1 und Urk. 12/10). In der Folge dieses Unfalls war die Versicherte nach der Beurteilung des erstbehandelnden Arztes Dr. med. G.___, Allgemeine Medizin FMH, zwischen 50 % und 100 % arbeitsunfÃ¤hig (Urk. 12/22 und Urk. 11/164/3). Behandelt wurde sie mit Analgetika und Physiotherapie (Urk. 12/24). AnlÃ¤sslich seiner Untersuchung der Versicherten vom 22. Juli 2008 konnte SUVA-Kreisarzt Dr. med. H.___, Chirurgie FMH, keine auf einen der beiden UnfÃ¤lle zurÃ¼ckzufÃ¼hrenden GesundheitsbeeintrÃ¤chtigungen mehr feststellen (Urk. 11/154 = Urk. 12/42). Dr. C.___ untersuchte die Versicherte am 12. August 2008 (Bericht vom 1. September 2008, Urk. 11/155). Klinisch lag nach seiner Beurteilung eine weichteilrheumatische Problematik im Sinne eines myofaszialen Syndroms vor. Angesichts der ChronizitÃ¤t der Beschwerden stelle sich Frage, ob unfallfremde Faktoren wie eine rheumatologische oder psychiatrische Krankheit zu diesem sehr schleppenden Heilungsverlauf beitrÃ¼gen. Nachdem die Versicherte zu einer weiteren kreisÃ¤rztlichen Untersuchung aufgeboten worden war (vgl. Urk. 11/162-163), beantragte sie mit Eingabe vom 19. Januar 2009, es seien ausfÃ¼hrliche Berichte bei den behandelnden Ãrzten einzuholen und eine polydisziplinÃ¤re Begutachtung durchzufÃ¼hren (Urk. 11/164). Dieser Eingabe legte sie - unter anderem - den Bericht Dr. med. I.___s, Psychiatrie und Psychotherapie FMH, vom 9. Januar 2009 bei (Urk. 11/164/4b). Dr. I.___ hatte die Versicherte seit 2003 behandelt und eine dissoziative StÃ¶rung im Rahmen einer posttraumatischen BelastungsstÃ¶rung, eine rezidivierende depressive StÃ¶rung sowie ein chronisches Schmerzsyndrom nach mehreren UnfÃ¤llen ab Juli 2003 diagnostiziert. Des Weiteren hatte er der Versicherten eine vollstÃ¤ndige ArbeitsunfÃ¤higkeit aus psychiatrischen GrÃ¼nden seit dem zweiten Unfall vom Juli 2007 attestiert. Am 3. Februar 2009 fÃ¼hrte Dr. H.___ noch einmal eine kreisÃ¤rztliche Untersuchung durch (Urk. 11/169) und ordnete erneute AbklÃ¤rungen durch das B.___ Institut an (Urk. 11/172). Nachdem diese keinerlei Hinweise auf posttraumatische SchÃ¤digungen gezeigt hatten (Urk. 11/175), stellte Dr. H.___ am 10. MÃ¤rz 2009 fest, dass kein Gesundheitsschaden mehr vorliege, welcher auf einen der beiden UnfÃ¤lle vom 28. Juli 2003 und 16. Juli 2007 zurÃ¼ckgefÃ¼hrt werden kÃ¶nne (Urk. 11/178). Dementsprechend verfÃ¼gte die SUVA am 20. MÃ¤rz 2009 die Einstellung der Versicherungsleistungen aus den beiden genannten UnfÃ¤llen per 30. April 2009 (Urk. 11/181).</w:t>
      </w:r>
    </w:p>
    <w:p>
      <w:r>
        <w:t>1.5Â Â Â Â  Die von der Versicherten am 21. April 2009 erhobene Einsprache mit dem Verfahrensantrag auf DurchfÃ¼hrung einer polydisziplinÃ¤ren Begutachtung (Urk. 11/184) wies die SUVA mit Einspracheentscheid vom 27. August 2009 ab (Urk. 2).</w:t>
      </w:r>
    </w:p>
    <w:p>
      <w:r>
        <w:rPr>
          <w:b/>
        </w:rPr>
        <w:t>E. 1.1</w:t>
      </w:r>
    </w:p>
    <w:p>
      <w:r>
        <w:t>1.1.1Â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Erw. 2.1; 125 V 413 Erw. 1a S. 414).</w:t>
      </w:r>
    </w:p>
    <w:p>
      <w:r>
        <w:t>1.1.2Â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Entscheiderlasses zu beeinflussen (BGE 99 V 102 Erw. 4 mit Hinweisen).</w:t>
      </w:r>
    </w:p>
    <w:p>
      <w:r>
        <w:t>1.2Â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1.3</w:t>
      </w:r>
    </w:p>
    <w:p>
      <w:r>
        <w:t>1.3.1Â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1.3.3Â Â  Im Entscheid U 12/06 vom 6. Juni 2006 beurteilte das EidgenÃ¶ssische Versicherungsgericht (EVG) angebliche RÃ¼ckfall-Beschwerden einer zwei Jahre zuvor erlittenen HWS-Distorsion (Erw. 4 Ingress mit falscher Datumsangabe fÃ¼r den Unfall; korrekte Daten von Unfall und RÃ¼ckfallmeldung in Sachverhalt lit. A), deren KausalitÃ¤t Ã¤rztlicherseits unterschiedlich beurteilt, aber nie fachÃ¤rztlich geklÃ¤rt worden war (Erw. 4.3.1). In diesem Zusammenhang anerkannte das EVG das Vorliegen von BrÃ¼ckensymptomen fÃ¼r ein bereits nach dem Unfall aufgetretenes, vor der RÃ¼ckfallmeldung aber weitgehend abgeklungenes Zervikalsyndrom, meinte aber, eine dauerhafte "Reaktivierung" von nicht objektivierbaren Unfallverletzungen mÃ¼sste nach einleuchtender Ã¤rztlicher EinschÃ¤tzung einem auslÃ¶senden Faktor zugeordnet werden kÃ¶nnen. Mangels eines solchen Elements, das geeignet wÃ¤re, allfÃ¤llige Unfallresiduen symptomatisch werden zu lassen, sei es wahrscheinlicher, dass sich in den neuen Beschwerden, wiewohl gleichartiger Natur, nunmehr ein anderer, unfallunabhÃ¤ngiger Kausalverlauf manifestiere (Erw. 4.3.2).</w:t>
      </w:r>
    </w:p>
    <w:p>
      <w:r>
        <w:t>Â Â Â Â Â Â Â Â  Hinsichtlich einer als Unfallfolge geltend gemachten psychischen Problematik fÃ¼hrte das EVG aus, je grÃ¶sser der zeitliche Abstand zwischen dem Unfall und dem Eintritt psychischer StÃ¶rungen sei, desto strengere Anforderungen seien an den Wahrscheinlichkeitsbeweis des natÃ¼rlichen Kausalzusammenhangs zu stellen. Denn medizinische Aussagen Ã¼ber den Kausalverlauf bei psychischen Beschwerden, welche erst mehrere Jahre nach einem Unfall auftrÃ¤ten, wÃ¼rden mit zunehmender zeitlicher Distanz zum Unfall immer schwieriger und hypothetischer. Bei konkurrierenden Ursachen komme einem Ã¤rztlich als AuslÃ¶ser bezeichneten Faktor daher nicht ohne Weiteres die Bedeutung einer relevanten Teilursache zu. Andernfalls bestÃ¼nde die Gefahr, dass schon bei nicht auszuschliessender oder bloss mÃ¶glicher Kausalkette der natÃ¼rliche Kausalzusammenhang angenommen oder einfach unterstellt und so das fÃ¼r den Nachweis des natÃ¼rlichen Kausalzusammenhangs geltende Beweismass der Ã¼berwiegenden Wahrscheinlichkeit unterlaufen werde (Erw. 4.4.1).</w:t>
      </w:r>
    </w:p>
    <w:p>
      <w:r>
        <w:rPr>
          <w:b/>
        </w:rPr>
        <w:t>E. 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1.4.2Â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1.4.3Â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Im Lichte der vorstehenden AusfÃ¼hrungen Ã¼ber den Anfechtungsgegenstand (Erw. 1.1.1) ist vorab festzuhalten, dass mit dem angefochtenen Einspracheentscheid vom 27. August 2009 keine Ausweitung des ihrer VerfÃ¼gung vom 20. MÃ¤rz 2009 zugrunde gelegenen Anfechtungsgegenstands erfolgte und somit auch im vorliegenden Beschwerdeverfahren lediglich Ã¼ber die bereits Gegenstand der VerfÃ¼gung 20. MÃ¤rz 2009 gewesenen unfallversicherungsrechtlichen AnsprÃ¼che aus den beiden Unfallereignissen vom 28. Juli 2003 und 16. Juli 2007 ab dem 1. Mai 2009 zu befinden ist. Dies anerkennt grundsÃ¤tzlich auch die BeschwerdefÃ¼hrerin (Urk. 1 S. 13 unten).</w:t>
      </w:r>
    </w:p>
    <w:p>
      <w:r>
        <w:rPr>
          <w:b/>
        </w:rPr>
        <w:t>E. 2.2</w:t>
      </w:r>
    </w:p>
    <w:p>
      <w:r>
        <w:t>2.2.1Â Â  Was den entscheidmassgeblichen Sachverhalt im Zeitpunkt des Einspracheentscheids und dessen Entwicklung kurz nach jenem Zeitpunkt anbelangt (Erw. 1.1.2), sind die diesbezÃ¼glichen BeweisantrÃ¤ge der BeschwerdefÃ¼hrerin (vgl. Urk. 1 S. 2) mit der Einreichung des polydisziplinÃ¤ren L.___-Gutachtens vom 13. April 2010 (Urk. 29) am 25. Januar 2011 (vgl. Urk. 28) gegenstandslos geworden.</w:t>
      </w:r>
    </w:p>
    <w:p>
      <w:r>
        <w:t>2.2.2Â Â  Denn im Rahmen dieser Begutachtung wurde die BeschwerdefÃ¼hrerin am 8. MÃ¤rz 2010 internistisch/allgemeinmedizinisch, neurologisch sowie psychiatrisch abgeklÃ¤rt (vgl. Urk. 29 S. 19) und hatte die rechtskundig vertretene BeschwerdefÃ¼hrerin die MÃ¶glichkeit, sÃ¤mtliche von ihr als zur AbklÃ¤rung ihrer sozialversicherungsrechtlichen AnsprÃ¼che und zur Festsetzung der Versicherungsleistungen erforderlich angesehenen medizinischen Informationen Ã¼ber die Entwicklung ihres Gesundheitszustands bis zum 8. MÃ¤rz 2010 vorzubringen - was im Ãbrigen auch ihrer Mitwirkungspflicht gemÃ¤ss Art. 28 Abs. 2 ATSG entsprach. Aus der psychiatrischen (Urk. 29 S. 8 f.) und neurologischen (Urk. 29 S. 12 f.) Anamneseerhebung ist ersichtlich, dass die BeschwerdefÃ¼hrerin die Ereignisse zwischen VerfÃ¼gungserlass und Einspracheentscheid gegenÃ¼ber den L.___-Gutachtern tatsÃ¤chlich erwÃ¤hnt hat. Die Gutachter konnten somit - entgegen beschwerdefÃ¼hrerischer Behauptung (Urk. 28 S. 1) - sÃ¤mtliche fÃ¼r ihre medizinische Beurteilung relevanten Ereignisse bis zum 8. MÃ¤rz 2010 berÃ¼cksichtigen. Dies taten sie auch (vgl. psychiatrische Beurteilung, wo unter anderem die internistische Hospitalisation nach suizidaler/parasuizidaler Handlung vom Januar 2010 erwÃ¤hnt wird, Urk. 29 S. 11).</w:t>
      </w:r>
    </w:p>
    <w:p>
      <w:r>
        <w:t>Â Â Â Â Â Â Â Â  Soweit die BeschwerdefÃ¼hrerin geltend macht, die Begutachtung sei lediglich in invalidenversicherungsrechtlicher Hinsicht erfolgt (Urk. 28 S. 2), wirkt sich der Umstand, dass der Begutachtungsauftrag durch die IV-Stelle erteilt wurde, nur insoweit aus, als die Gutachter nicht explizit zur Frage einer allfÃ¤lligen IntegritÃ¤tsentschÃ¤digung Stellung genommen haben. Im Ãbrigen sind - wie nachfolgend im Einzelnen darzulegen sein wird - alle fÃ¼r die unfallversicherungsrechtliche Beurteilung des Streitgegenstandes im vorliegenden Verfahren entscheidenden medizinischen Aspekte berÃ¼cksichtigt. Insbesondere spricht sich das L.___-Gutachten auch zur Frage des natÃ¼rlichen Kausalzusammenhangs zwischen den streitgegenstÃ¤ndlichen UnfÃ¤llen und der von den Gutachtern festgestellten InvaliditÃ¤t der BeschwerdefÃ¼hrerin aus.</w:t>
      </w:r>
    </w:p>
    <w:p>
      <w:r>
        <w:t>Â Â Â Â Â Â Â Â  Da das Gericht - dem Antrag der BeschwerdefÃ¼hrerin vom 25. Januar 2011 entsprechend - das L.___-Gutachten vom 13. April 2010 bei seiner Entscheidfindung berÃ¼cksichtigt und dieses Gutachten hinreichend Aufschluss Ã¼ber den fÃ¼r den Entscheid massgeblichen medizinischen Sachverhalt gibt, kann vom Beizug der Ã¼brigen Akten der Invalidenversicherung abgesehen werden und erÃ¼brigt sich auch die ErgÃ¤nzung der Unfallversicherungsakten durch ein weiteres polydisziplinÃ¤res Gutachten.</w:t>
      </w:r>
    </w:p>
    <w:p>
      <w:r>
        <w:t>2.2.3Â Â  Da durch die von der BeschwerdefÃ¼hrerin beantragte BerÃ¼cksichtigung des L.___-Gutachtens vom 13. April 2010 - wie sich zeigen wird - die dem angefochtenen Einspracheentscheid zugrunde liegende Feststellung (dass bei der BeschwerdefÃ¼hrerin spÃ¤testens ab dem 1. Mai 2009 keine natÃ¼rlich und adÃ¤quat kausal auf die beiden Unfallereignissen vom 28. Juli 2003 und 16. Juli 2007 zurÃ¼ckzufÃ¼hrenden Unfallfolgen mehr vorlagen und die BeschwerdefÃ¼hrerin demzufolge ab jenem Datum keinen Anspruch auf Leistungen der Unfallversicherung mehr hatte) bestÃ¤tigt wird, erÃ¼brigt es sich auch, die Beschwerdegegnerin zu dem von der BeschwerdefÃ¼hrerin in das Verfahren eingebrachten Gutachten Stellung nehmen zu lassen.</w:t>
      </w:r>
    </w:p>
    <w:p>
      <w:r>
        <w:t>3.Â Â Â Â Â Â  GemÃ¤ss dem L.___-Gutachten und den darin berÃ¼cksichtigten Vorakten prÃ¤sentierte sich der medizinische Sachverhalt in seiner Entwicklung bis zum 13. April 2010 wie folgt:</w:t>
      </w:r>
    </w:p>
    <w:p>
      <w:r>
        <w:t>3.1Â Â Â Â  Laut der multidisziplinÃ¤ren Gesamtbeurteilung standen im Zeitpunkt der Begutachtung - auch subjektiv von der BeschwerdefÃ¼hrerin angegeben (Urk. 29 S. 15) - nicht die von ihr den UnfÃ¤llen vom 28. Juli 2003 und 16. Juli 2007 zugeschriebenen Nacken-, Kopf- und RÃ¼ckenschmerzen im Vordergrund, sondern die psychische Problematik (Urk. 29 S. 17).</w:t>
      </w:r>
    </w:p>
    <w:p>
      <w:r>
        <w:t>3.2</w:t>
      </w:r>
    </w:p>
    <w:p>
      <w:r>
        <w:t>3.2.1Â Â  In der neurologischen Untersuchung durch Dr. med. M.___, Neurologie FMH, konnten weder im Neurostatus noch im Bereich der HWS klinisch relevante pathologische Befunde erhoben werden und somit die angegebenen Beschwerden nicht mit objektiven somatischen Befunden erklÃ¤rt werden. Ebenso wenig liessen die zur VerfÃ¼gung gestandenen Informationen mit Ã¼berwiegender Wahrscheinlichkeit darauf schliessen, dass die BeschwerdefÃ¼hrerin bei einem der beiden UnfÃ¤lle eine milde traumatische HirnschÃ¤digung erlitten hatte. Dementsprechend wurden die Beklagten und testpsychologisch nachgewiesenen neurokognitiven Defizite von Dr. M.___ als Folge von Interferenzfaktoren, konkret der chronischen Schmerzen und der psychiatrischen Problematik interpretiert (Urk. 29 S. 15). Aus neurologischer Sicht wurde der BeschwerdefÃ¼hrerin daher fÃ¼r eine kÃ¶rperlich leichte bis mittelschwere TÃ¤tigkeit eine ganztÃ¤gige ArbeitsfÃ¤higkeit ohne LeistungseinschrÃ¤nkung attestiert (Urk. 29 S. 17).</w:t>
      </w:r>
    </w:p>
    <w:p>
      <w:r>
        <w:t>3.2.2Â Â  Aus internistischer und anderweitiger somatischer Sicht konnte auch Dr. N.___, Allgemeine Medizin FMH, bei der BeschwerdefÃ¼hrerin keinerlei Befunde erheben, welche einen Einfluss auf die ArbeitsfÃ¤higkeit hÃ¤tten haben kÃ¶nnen (Urk. 29 S. 17).</w:t>
      </w:r>
    </w:p>
    <w:p>
      <w:r>
        <w:t>3.3</w:t>
      </w:r>
    </w:p>
    <w:p>
      <w:r>
        <w:t>3.3.1Â Â  Bei der im Zeitpunkt der Begutachtung 34-jÃ¤hrigen BeschwerdefÃ¼hrerin lag gemÃ¤ss der psychiatrischen Beurteilung durch Dr. med. O.___, FachÃ¤rztin fÃ¼r Psychiatrie und Psychotherapie sowie Physikalische Medizin und Rehabilitation (Urk. 29 S. 10 f.), eine langjÃ¤hrige schwere PersÃ¶nlichkeitsstÃ¶rung vor.</w:t>
      </w:r>
    </w:p>
    <w:p>
      <w:r>
        <w:t>Â Â Â Â Â Â Â Â  Das Berufsleben sei ebenso durch AbbrÃ¼che gekennzeichnet wie das private Beziehungsleben. Durch ihre schweren psychopathologischen FunktionsstÃ¶rungen sei die BeschwerdefÃ¼hrerin nicht in der Lage, entsprechende Ausdauer und Konstanz an einem Arbeitsplatz aufzuzeigen. Im psychischen Befund seien eine deutliche BeeintrÃ¤chtigung der Aufmerksamkeit, der Konzentration, der AffektivitÃ¤t, der Ich-Funktion und der PersÃ¶nlichkeit aufgefallen. Es fÃ¤nden sich ferner StÃ¶rungen der Willens- und Antriebsbildung sowie der Psychomotorik. Aufgrund dieser StÃ¶rung seien mehrfach stationÃ¤re Aufenthalte durchgefÃ¼hrt worden. Und bei suizidalen/parasuizidalen Handlungen sei es wiederholt zu internistischen Spitalaufenthalten mit Krisenintervention gekommen. Aufgrund der beschriebenen FunktionsbeeintrÃ¤chtigungen sei derzeit keine Einsetzbarkeit auf dem allgemeinen Arbeitsmarkt gegeben.</w:t>
      </w:r>
    </w:p>
    <w:p>
      <w:r>
        <w:t>3.3.2Â Â  Dass diese StÃ¶rung sowie die ihr entsprechende Symptomatik und eine dadurch verminderte ArbeitsfÃ¤higkeit (im Sinne einer eingeschrÃ¤nkten BelastungsfÃ¤higkeit) tatsÃ¤chlich bereits seit Jahren vorlagen, zeigt der Bericht der psychiatrischen Y.___klinik vom 18. MÃ¤rz 1999 Ã¼ber den stationÃ¤ren Aufenthalt der BeschwerdefÃ¼hrerin vom 24. November 1998 bis zum 16. Februar 1999 (Urk. 23/15). Zu der fÃ¼r den Klinikeintritt verantwortlichen Dekompensation hatte damals die Konfrontation mit Kinderpornographie an einem Praktikumarbeitsplatz gefÃ¼hrt (Urk. 23/15 S. 1). Weiter wird Ã¼ber eine Symptomatik von innerer Unruhe, NervositÃ¤t, ErschÃ¶pfung, MÃ¼digkeit und schlechtem Schlaf berichtet (Urk. 23/15 S. 1 f.). An kÃ¶rperlichen Beschwerden - ohne Vorliegen organmedizinisch behandlungsbedÃ¼rftiger Erkrankungen (Urk. 23/15 S. 4) - werden angegeben: Kopfschmerzen, Licht- und LÃ¤rmempfindlichkeit, Tinnitus beidseits, Magenschmerzen, Schwindel, Hautausschlag und RÃ¼ckenschmerzen (Urk. 23/15 S. 2). Zur ArbeitsfÃ¤higkeit bei Austritt Ã¤usserten sich die Klinik-Ãrzte wie folgt (Urk. 23/15 S. 4): ÂTrotz nach wie vor bestehender Belastung (...) entliessen wir die Patientin auf eigenen Wunsch arbeitsfÃ¤hig. Die Patientin erscheint generell auch fÃ¼r eine TÃ¤tigkeit z.B. im Einzelhandel durchaus leistungs- und belastungsfÃ¤hig, wobei eine begleitende unterstÃ¼tzende Einarbeitung - oder im Falle einer weiteren Ausbildung oder Umschulung - aus unserer Sicht hilfreich und einer weiteren Dekompensation durch LeistungsÃ¤ngste vorbeugen kÃ¶nnte.Â Es wurde also eine anhaltend sehr prekÃ¤re ArbeitsfÃ¤higkeit bescheinigt.</w:t>
      </w:r>
    </w:p>
    <w:p>
      <w:r>
        <w:t>3.3.3Â Â  Eine wesentliche Besserung des Gesundheitszustands und eine Stabilisierung der ArbeitsfÃ¤higkeit in der Zeit nach dem Aufenthalt der BeschwerdefÃ¼hrerin in der Y.___klinik bis zum Antritt der 80%-Praktikumstelle in der P.___ Stiftung im Juni 2003 (vgl. Urk. 3/4) ist durch die medizinischen Akten nicht ausgewiesen. Dokumentiert ist eine notfallmÃ¤ssige stationÃ¤re Behandlung nach einem Suizidversuch am 18. Mai 2000 (Urk. 23/16). GemÃ¤ss der Sozial- und Arbeitsanamnese des L.___-Gutachtens (Urk. 29 S. 7) reiste die BeschwerdefÃ¼hrerin 2001 in die Schweiz ein und arbeitete hier vor dem Stellenantritt in der P.___ Stiftung lediglich in der ersten HÃ¤lfte des Jahres 2003 - mit unbekanntem Pensum - in einem Restaurant.</w:t>
      </w:r>
    </w:p>
    <w:p>
      <w:r>
        <w:rPr>
          <w:b/>
        </w:rPr>
        <w:t>E. 4.1</w:t>
      </w:r>
    </w:p>
    <w:p>
      <w:r>
        <w:t>4.1.1Â Â  Im Lichte der L.___-Beurteilung sowie des aktenkundigen gesundheitlichen Vorzustandes ist zunÃ¤chst festzustellen, dass die BeschwerdefÃ¼hrerin mit ihrer 80%-Praktikumstelle in der P.___ Stiftung offenbar einen ihrer Leistungs- und BelastungsfÃ¤higkeit entsprechenden beschÃ¼tzenden und psychisch stabilisierenden Arbeitsplatz im Sinne der Empfehlungen der Y.___klinik (vgl. Erw. 3.3.2) fand. Unbestritten ist, dass die BeschwerdefÃ¼hrerin bis zum Unfallereignis vom 28. Juli 2003 diese 80%-Stelle problemlos absolvieren konnte (Urk. 1 S. 6).</w:t>
      </w:r>
    </w:p>
    <w:p>
      <w:r>
        <w:t>4.1.2Â Â  Nach dem Unfall vom 28. Juli 2003 konnte die BeschwerdefÃ¼hrerin ihre frÃ¼here Arbeitsleistung ab dem 17. August 2003 zu 50 % und ab dem 15. September 2003 zu 100 % wieder erbringen (Beurteilung der HausÃ¤rztin, Urk. 11/25). Die von der BeschwerdefÃ¼hrerin am 6. Dezember 2005 vorgebrachte Behauptung, sie habe per 1. Oktober 2005 eine neue Stelle - ebenfalls mit einem Arbeitspensum von 80 % - antreten mÃ¼ssen, weil sie an der alten Stelle den dortigen Leistungsanforderungen nicht mehr gewachsen war (Urk. 11/64), konnten durch RÃ¼ckfragen bei der Arbeitgeberin nicht bestÃ¤tigt werden (Urk. 11/65). Vielmehr wurde das ArbeitsverhÃ¤ltnis durch die Arbeitgeberin am 14. Dezember 2004 per Ende Februar 2005 gekÃ¼ndigt, weil die BeschwerdefÃ¼hrerin eine befristete Arbeitsstelle inne hatte (Urk. 11/67). Die bevorstehende Beendigung des ArbeitsverhÃ¤ltnisses fÃ¼hrte zu einer Dekompensation im Rahmen der Grunderkrankung; durch die stationÃ¤re Behandlung im Kriseninterventionszentrum der Q.___ vom 26. bis 28. Februar 2005 konnte die BeschwerdefÃ¼hrerin aber wieder stabilisiert werden (vgl. Bericht vom 7. MÃ¤rz 2005, Urk. 23/17). Unter Einhaltung der gesetzlichen Sperrfrist bei Krankheit oder Unfall wurde das ArbeitsverhÃ¤ltnis daher effektiv per 30. Juni 2005 beendet (Urk. 11/66).</w:t>
      </w:r>
    </w:p>
    <w:p>
      <w:r>
        <w:t>4.1.3Â Â  Am 1. Oktober 2005 konnte die BeschwerdefÃ¼hrerin einen - wiederum ihrer vorbestandenen Leistungs- und BelastungsfÃ¤higkeit entsprechenden beschÃ¼tzenden und psychisch stabilisierenden - Arbeitsplatz in der Stiftung fÃ¼r R.___ mit einem Arbeitspensum von zunÃ¤chst 80 % (Urk. 3/6), ab Juni 2006 70 % (Urk. 3/7), antreten. Dieses Pensum konnte die BeschwerdefÃ¼hrerin trotz ihrer persistierenden Beschwerden bis zum Unfall vom 17. Juli 2007 aufrecht erhalten (Urk. 1 S. 8 f.).</w:t>
      </w:r>
    </w:p>
    <w:p>
      <w:r>
        <w:t>4.1.4Â Â  Nach dem Unfall vom 17. Juli 2007 dekompensierte die BeschwerdefÃ¼hrerin nachhaltig. Die psychiatrische Fachgutachterin des L.___ attestiert ihr - in Ãbereinstimmung mit dem behandelnden Psychiater (Urk. 3/5) - ab diesem Zeitpunkt eine vollstÃ¤ndige ArbeitsunfÃ¤higkeit aufgrund der anhaltenden schweren Symptomatik einer emotional instabilen PersÃ¶nlichkeitsstÃ¶rung vom Borderline-Typ. Gleichzeitig bestÃ¤tigt der neurologische Fachgutachter, dass neurologische Folgen des Unfalls vom 28. Juli 2003 etwa nach einem halben Jahr und diejenigen des Unfalls vom 17. Juli 2007 nach einigen Tagen bis Wochen wieder ausgeheilt waren und nicht zu einer lÃ¤ngeren ArbeitsunfÃ¤higkeit fÃ¼hrten (Urk. 29 S. 17 f. Ziff. 6.3 und Ziff. 6.6). Weitere Ereignisse mit beurteilungsrelevanten Auswirkungen auf die ArbeitsfÃ¤higkeit werden nicht erwÃ¤hnt.</w:t>
      </w:r>
    </w:p>
    <w:p>
      <w:r>
        <w:rPr>
          <w:b/>
        </w:rPr>
        <w:t>E. 4.2</w:t>
      </w:r>
    </w:p>
    <w:p>
      <w:r>
        <w:t>4.2.1Â Â  Zur Frage des Kausalzusammenhangs zwischen den beiden UnfÃ¤llen und den im Zeitpunkt der Leistungseinstellung durch die Beschwerdegegnerin (30. April 2009) noch vorgelegenen Beschwerden sowie der anhaltenden vollstÃ¤ndigen ArbeitsunfÃ¤higkeit ist vorab festzuhalten, dass eine (hirn)organische SchÃ¤digung der BeschwerdefÃ¼hrerin durch einen der beiden UnfÃ¤lle auch nach der Beurteilung der L.___-Gutachter nicht als Ã¼berwiegend wahrscheinlich erscheint und daher als mÃ¶gliche natÃ¼rliche Teilursache der invalidisierenden psychischen Symptomatik entfÃ¤llt.</w:t>
      </w:r>
    </w:p>
    <w:p>
      <w:r>
        <w:t>Â Â Â Â Â Â Â Â  Zum Kausalzusammenhang zwischen dem Unfallerleben der BeschwerdefÃ¼hrerin und der invalidisierenden psychischen Symptomatik Ã¤ussert sich das L.___-Gutachten zwar nicht abschliessend, doch lÃ¤sst es durchaus die nachfolgende KausalitÃ¤tsbeurteilung aus rechtlicher Sicht zu.</w:t>
      </w:r>
    </w:p>
    <w:p>
      <w:r>
        <w:t>4.2.2Â Â  Der Unfall vom 28. Juli 2003 hat weder einen krankhaften Vorzustand verschlimmert noch ihn manifest gemacht. Vielmehr lag zu jenem Zeitpunkt bereits ein schweres psychisches Leiden, welche die damalige ArbeitsfÃ¤higkeit aktuell qualitativ und latent quantitativ einschrÃ¤nkte, voll ausgebildet vor (vgl. Erw. 3.3). Im Anschluss an den Unfall erfolgte - wie in ErwÃ¤gung 4.1.2 dargelegt wurde - auch keine psychische Dekompensation. Es gibt daher keine Hinweise darauf, dass der Unfall irgendwelche relevanten Auswirkungen auf den psychischen Gesundheitszustand der BeschwerdefÃ¼hrerin hatte; deren psychische Verfassung nach dem Unfall vom 28. Juli 2003 entsprach dem status quo ante (vgl. Erw. 1.3.2).</w:t>
      </w:r>
    </w:p>
    <w:p>
      <w:r>
        <w:t>Â Â Â Â Â Â Â Â  Unter diesen UmstÃ¤nden kann der Unfall des Jahres 2003 im Lichte von ErwÃ¤gung 1.3.3 von vornherein nicht mit Ã¼berwiegender Wahrscheinlichkeit noch als relevante Teilursache der erst vier Jahre spÃ¤ter, nach einem weiteren Unfall, eskalierten Symptomatik der vorbestandenen Grunderkrankung angesehen werden.</w:t>
      </w:r>
    </w:p>
    <w:p>
      <w:r>
        <w:t>4.2.3Â Â  Das Unfallerlebnis vom 16. Juli 2007 war nach fachÃ¤rztlicher Beurteilung AuslÃ¶ser fÃ¼r eine nachhaltige Dekompensation der BeschwerdefÃ¼hrerin und deren seither anhaltende vollstÃ¤ndige ArbeitsunfÃ¤higkeit. Angesichts des aktenkundigen Vorzustands, insbesondere der AnlÃ¤sse fÃ¼r frÃ¼here Dekompensationen (vgl. Erw. 3.3.2 und Erw. 4.1.2), kÃ¶nnte man sich allerdings fragen, ob hier der Unfall im Sinne einer schÃ¤digenden Einwirkung auf den menschlichen KÃ¶rper tatsÃ¤chlich conditio sine qua non fÃ¼r die nachfolgende Invalidisierung war. Die Frage kann jedoch offen gelassen werden, da der Unfall vom 16. Juni 2007 bei objektiver Betrachtung sowohl hinsichtlich des Ã¤usseren Unfallgeschehens als auch hinsichtlich der dabei erlittenen Verletzungen als banal zu bezeichnen ist (vgl. Erw. 1.4.3) und ihm keine im Sinne des adÃ¤quaten Kausalzusammenhangs massgebende Bedeutung fÃ¼r die Entstehung der Arbeits- beziehungsweise ErwerbsunfÃ¤higkeit zukommt (vgl. Erw. 1.4.2).</w:t>
      </w:r>
    </w:p>
    <w:p>
      <w:r>
        <w:t>4.3Â Â Â Â  Insgesamt bestÃ¤tigt also auch das von der BeschwerdefÃ¼hrerin nach dem Schriftenwechsel zu den Akten gereichte L.___-Gutachten vom 13. April 2010 (Urk. 29) die - in Ãbereinstimmung mit den fachÃ¤rztlichen Beurteilungen Dr. C.___s und Dr. F.___s stehenden - Beurteilungen der SUVA-KreisÃ¤rzte Dr. D.___ vom 5. Dezember 2006 bzw. 10. Juli 2007 und Dr. H.___ vom 22. Juli 2008 und 10. MÃ¤rz 2009, wonach im Zeitpunkt ihrer jeweiligen Beurteilungen keinerlei organische Folgen der UnfÃ¤lle vom 28. Juli 2003 bzw. 16. Juli 2007 mehr vorlagen (vgl. Sachverhalt Ziff. 1.2 - 1.4).</w:t>
      </w:r>
    </w:p>
    <w:p>
      <w:r>
        <w:t>Â Â Â Â Â Â Â Â  Zudem ergibt sich aus dem L.___-Gutachten, dass diese beiden UnfÃ¤lle - ebenso wie allfÃ¤llige weitere UnfÃ¤lle der BeschwerdefÃ¼hrerin bis zum 8. MÃ¤rz 2010 - keine relevanten (Teil)Ursachen fÃ¼r die nach dem Unfall vom 16. Juli 2007 eingetretene und im Zeitpunkt des vorinstanzlichen Fallabschlusses per 30. April 2009 sowie des Einspracheentscheids vom 27. August 2009 noch bestandene vollstÃ¤ndige ArbeitsunfÃ¤higkeit aus psychischen GrÃ¼nden darstellen.</w:t>
      </w:r>
    </w:p>
    <w:p>
      <w:r>
        <w:t>Â Â Â Â Â Â Â Â  Demzufolge ist der Einspracheentscheid rechtmÃ¤ssig und die dagegen erhobene Beschwerde abzuweisen.</w:t>
      </w:r>
    </w:p>
    <w:p>
      <w:r>
        <w:t>5.Â Â Â Â Â Â  AusgangsgemÃ¤ss ist der unentgeltliche Rechtsbeistand der BeschwerdefÃ¼hrerin entsprechend der Bedeutung der Streitsache und der Schwierigkeit des Prozesses mit Fr. 3'500.-- (inkl. Barauslagen und MWSt)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Massimo Aliotta, Winterthur, wird mit Fr. 3'500.-- (inkl. Barauslagen und MWSt) aus der Gerichtskasse entschÃ¤digt. Die BeschwerdefÃ¼hrerin wird auf Â§ 16 Abs. 4 GSVGer hingewiesen.</w:t>
      </w:r>
    </w:p>
    <w:p>
      <w:r>
        <w:t>4.Â Â Â Â Â Â Â Â  Zustellung gegen Empfangsschein an:</w:t>
      </w:r>
    </w:p>
    <w:p>
      <w:r>
        <w:t>- Rechtsanwalt Massimo Aliotta</w:t>
      </w:r>
    </w:p>
    <w:p>
      <w:r>
        <w:t>- Schweizerische Unfallversicherungsanstalt unter Beilage des Doppels von Urk. 28 sowie einer Kopie von Urk. 29</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