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UV.2009.00331 vom 30. März 2011</w:t>
      </w:r>
    </w:p>
    <w:p>
      <w:r>
        <w:t>ZH Sozialversicherungsgericht, 2011-03-30, DE</w:t>
      </w:r>
    </w:p>
    <w:p>
      <w:r>
        <w:rPr>
          <w:b/>
        </w:rPr>
        <w:t xml:space="preserve">Quelle: </w:t>
      </w:r>
      <w:r>
        <w:t>https://mcp.opencaselaw.ch/entscheid/zh_sozialversicherungsgericht_UV.2009.00331</w:t>
      </w:r>
    </w:p>
    <w:p>
      <w:r>
        <w:t>FR: ZH_SOZIALVERSICHERUNGSGERICHT UV.2009.00331 du 30 mars 2011</w:t>
      </w:r>
    </w:p>
    <w:p>
      <w:r>
        <w:t>IT: ZH_SOZIALVERSICHERUNGSGERICHT UV.2009.00331 del 30 marzo 2011</w:t>
      </w:r>
    </w:p>
    <w:p>
      <w:pPr>
        <w:pStyle w:val="Heading2"/>
      </w:pPr>
      <w:r>
        <w:t>Erwägungen</w:t>
      </w:r>
    </w:p>
    <w:p>
      <w:r>
        <w:rPr>
          <w:b/>
        </w:rPr>
        <w:t>E. 1</w:t>
      </w:r>
    </w:p>
    <w:p>
      <w:r>
        <w:t>1.1Â Â Â Â  GemÃ¤ss Art. 49 des Bundesgesetzes Ã¼ber den Allgemeinen Teil des Sozialversicherungsrechts (ATSG) hat der VersicherungstrÃ¤ger Ã¼ber Leistungen, Forderungen und Anordnungen, die erheblich sind oder mit denen die betroffene Person nicht einverstanden ist, schriftlich VerfÃ¼gungen zu erlassen (Abs. 1). Dem Begehren um Erlass einer FeststellungsverfÃ¼gung ist zu entsprechen, wenn die gesuchstellende Person ein schÃ¼tzenswertes Interesse glaubhaft macht (Abs. 2).</w:t>
      </w:r>
    </w:p>
    <w:p>
      <w:r>
        <w:t>1.2Â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1.3Â Â Â Â  Nach Art. 10 Abs. 1 UVG hat die versicherte Person Anspruch auf die zweckmÃ¤ssige Behandlung ihrer Unfallfolgen. Ist sie infolge des Unfalles voll oder teilweise arbeitsunfÃ¤hig (Art. 6 ATSG), so steht ihr gemÃ¤ss Art. 16 Abs. 1 des Bundesgesetzes Ã¼ber die Unfallversicherung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1.4Â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1.5Â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1.6Â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rPr>
          <w:b/>
        </w:rPr>
        <w:t>E. 2</w:t>
      </w:r>
    </w:p>
    <w:p>
      <w:r>
        <w:t>2.1Â Â Â Â  Obwohl der Versicherte zahlreiche, zum Teil Suva-versicherte UnfÃ¤lle erlitten hatte, sprach sich die Beschwerdegegnerin in der dem angefochtenen Einspracheentscheid zugrunde liegenden VerfÃ¼gung vom 3. September 2008 (Urk. 9/46) lediglich zu den Folgen des Unfalls vom 18. Juni 2005 aus, von dem laut Unfallmeldung vom 29. Juni 2005 (Urk. 9/1) der linke Ellbogen und der RÃ¼cken betroffen waren. Sie schloss den "Fall, was die Unfallfolgen (Ellbogen links sowie RÃ¼cken) anbelangt" ab und stellte die Versicherungsleistungen mit der BegrÃ¼ndung ein, der Vorzustand sei spÃ¤testens sechs Monate nach dem Unfall wieder erreicht worden. BezÃ¼glich ihrer Leistungspflicht im Zusammenhang mit der vom Unfall vom 10. Mai 2006 betroffenen linken Schulter stellte sie dem BeschwerdefÃ¼hrer eine separate Beurteilung in Aussicht.</w:t>
      </w:r>
    </w:p>
    <w:p>
      <w:r>
        <w:t>Â Â Â Â Â Â Â Â  Im Einspracheentscheid vom 20. Juli 2009 bestÃ¤tigte die Beschwerdegegnerin den in diesem Sinne verfÃ¼gten Fallabschluss (Urk. 2 S. 7). Auf den Antrag des BeschwerdefÃ¼hrers, es seien ihm auch im Zusammenhang mit frÃ¼heren UnfÃ¤llen, dem RÃ¼ckfall vom 15. Januar 2007 und dem Unfall vom 8. Juli 2008 Leistungen zu erbringen, trat sie nicht ein, weil die an diese Ereignisse anknÃ¼pfenden Leistungen nicht Gegenstand der VerfÃ¼gung gebildet hatten (Urk. 2 S. 9). Trotzdem nahm sie zu den Folgen der frÃ¼heren Suva-versicherten UnfÃ¤lle Stellung und hielt fest, dass diesbezÃ¼glich keine unfallkausalen BeeintrÃ¤chtigungen mehr vorhanden seien. Soweit davon RÃ¼cken und Ellbogen betroffen gewesen seien, seien die Unfallfolgen jeweils vorÃ¼bergehender Natur gewesen (Urk. 2 S. 9 ff.).</w:t>
      </w:r>
    </w:p>
    <w:p>
      <w:r>
        <w:t>2.2Â Â Â Â  Wenn sich die Beschwerdegegnerin im angefochtenen Einspracheentscheid bei der Beurteilung ihrer Leistungspflicht nach Ende August 2008 auf den Unfall vom 18. Juni 2005 beziehungsweise die von diesem und von frÃ¼heren UnfÃ¤llen betroffenen KÃ¶rperteile RÃ¼cken und Ellbogen beschrÃ¤nkte, ohne sich abschliessend zu den Folgen sÃ¤mtlicher versicherter UnfÃ¤lle auszusprechen, so ist darauf hinzuweisen, dass namentlich Ã¼ber allfÃ¤llige Taggeld- und Rentenleistungen nicht gesondert nach einzelnen UnfÃ¤llen oder GesundheitsstÃ¶rungen ein Leistungsentscheid gefÃ¤llt werden kann. Denn die ArbeitsunfÃ¤higkeit und ihre wirtschaftlichen Folgen lassen sich nur gesamthaft und unter BerÃ¼cksichtigung aller unfallkausaler BeeintrÃ¤chtigungen beurteilen. Der angefochtene Entscheid stellt insofern einen unzulÃ¤ssigen Feststellungsentscheid dar, als er sich Ã¼ber die UnfallkausalitÃ¤t der nach Ende August 2008 noch vorhandenen RÃ¼cken- und Ellbogenbeschwerden ausspricht, ohne dass ein diesbezÃ¼gliches Feststellungsinteresse ersichtlich wÃ¤re.</w:t>
      </w:r>
    </w:p>
    <w:p>
      <w:r>
        <w:t>Â Â Â Â Â Â Â Â  Die Bedeutung eines Leistungsentscheids kommt dem angefochtenen Einspracheentscheid hÃ¶chstens bezÃ¼glich des Anspruchs des Versicherten auf Heilbehandlung und IntegritÃ¤tsentschÃ¤digung im Zusammenhang mit den RÃ¼cken- und Ellbogenbeschwerden zu, weil diese Beschwerden auseinander gehalten und allenfalls auch von den anderen GesundheitsstÃ¶rungen abgegrenzt werden kÃ¶nnen. Folglich braucht der angefochtene Einspracheentscheid nicht als nichtig erklÃ¤rt zu werden. Vielmehr ist er in erster Linie im Hinblick darauf, ob der BeschwerdefÃ¼hrer im Zusammenhang mit allfÃ¤lligen RÃ¼cken- und Ellbogenbeschwerden nach Ende August 2008 noch Anspruch auf Heilbehandlung hatte, zu Ã¼berprÃ¼fen.</w:t>
      </w:r>
    </w:p>
    <w:p>
      <w:r>
        <w:rPr>
          <w:b/>
        </w:rPr>
        <w:t>E. 3</w:t>
      </w:r>
    </w:p>
    <w:p>
      <w:r>
        <w:t>3.1Â Â Â Â  Bei der PrÃ¼fung der UnfallkausalitÃ¤t der Beschwerden am RÃ¼cken und Ellbogen hat die Beschwerdegegnerin im Einspracheentscheid vom 20. Juli 2009 richtigerweise die Auswirkungen sÃ¤mtlicher Suva-versicherter UnfÃ¤lle auf diese KÃ¶rperteile berÃ¼cksichtigt. Entgegen ihrer Feststellung im Einspracheentscheid (Urk. 2 S. 2) betraf der RÃ¼ckfall vom 15. Januar 2007 die linke Schulter und wurde in der RÃ¼ckfallmeldung ausdrÃ¼cklich ein Folgeschaden des Unfalls vom 10. Mai 2006 geltend gemacht (Urk. 9/10). Insofern ist der RÃ¼ckfall fÃ¼r die Beurteilung des Heilbehandlungsanspruchs bezÃ¼glich Ellbogen- und RÃ¼ckenbeschwerden nicht von Bedeutung. Nachfolgend ist in erster Linie auf die vorhandenen Arztberichte und Ã¤rztlichen Stellungnahmen, die Angaben zu Beschwerden im Bereich des RÃ¼ckens und linken Ellbogens enthalten, nÃ¤her einzugehen.</w:t>
      </w:r>
    </w:p>
    <w:p>
      <w:r>
        <w:t>3.2Â Â Â Â  Dem von Dr. med. Z.___ am 20. Juli 2005 ausgestellten Arztzeugnis kann entnommen werden, dass der BeschwerdefÃ¼hrer nach dem Sturz vom 18. Juni 2005 Ã¼ber sofortige Schmerzen und Unbeweglichkeit im linken Ellbogen klagte. Mangels Hinweisen fÃ¼r eine frische Fraktur im RÃ¶ntgenbefund (Urk. 9/7) diagnostizierte der Hausarzt eine Kontusion des linken Ellbogens und attestierte eine volle ArbeitsunfÃ¤higkeit zunÃ¤chst bis 10. Juli 2005, spÃ¤ter bis 25. Juli 2005 (Urk. 9/2, Urk. 9/23).</w:t>
      </w:r>
    </w:p>
    <w:p>
      <w:r>
        <w:t>3.3Â Â Â Â  Eine am 20. Juli 2005 im Institut A.___ durchgefÃ¼hrte Computertomographie der LendenwirbelsÃ¤ule ergab eine konstitutionelle Enge des Spinalkanals, eine mittelgradige diskogene VerschÃ¤rfung der spinalen Enge durch Protrusion L3/4 und L4/5 ohne Seitenbevorzugung sowie eine Spondylolisthesis L5/S1 Grad I, links bevorzugt mit linksseitiger osteodiskogener foraminaler Stenose (Urk. 9/8).</w:t>
      </w:r>
    </w:p>
    <w:p>
      <w:r>
        <w:t>3.4Â Â Â Â  Laut Bericht des Kantonsspitals B.___, Chirurgische Klinik und Poliklinik, vom 23. Februar 2007, wo der BeschwerdefÃ¼hrer nach dem am 10. Mai 2006 erlittenen Unfall mit AC-Luxation Tossy III an der linken Schulter operiert worden war, klagte der BeschwerdefÃ¼hrer anlÃ¤sslich der Untersuchung vom 5. Februar 2007 Ã¼ber ausgeprÃ¤gte Krepitations- und KnackphÃ¤nomene im Bereich der linken Schulter, Ã¼ber progrediente Kniegelenksbeschwerden links mehr als rechts mit klassischen Anlauf- und Belastungsschmerzen vor allem peripatellÃ¤r und im Bereich des medialen Gelenkspaltes ohne Schmerzausstrahlung sowie Ã¼ber chronische Beschwerden im Bereich des linken HÃ¼ftgelenkes mit klassischen Anlauf- und Belastungsschmerzen vor allem Ã¼ber dem Trochanter major sowie in der Leiste und Ã¼ber dem GesÃ¤ss. Aktuell stÃ¼nden jedoch die Schulterbeschwerden sowie die linksseitigen Kniebeschwerden im Vordergrund. Nebst den sich auf die linke Schulter, die linke HÃ¼fte und die Kniegelenke beziehenden Diagnosen wurde eine Ellbogenarthrose links bei Status nach 8-facher Operation nach Autounfall 1982 angefÃ¼hrt (Urk. 9/12/5).</w:t>
      </w:r>
    </w:p>
    <w:p>
      <w:r>
        <w:t>3.5Â Â Â Â  Im Zwischenbericht vom 28. Februar 2008 gab Hausarzt Dr. Z.___ an, die Behandlung der Ellbogenprellung sei abgeschlossen. Es persistiere die vorbestehende Pathologie (Urk. 9/19).</w:t>
      </w:r>
    </w:p>
    <w:p>
      <w:r>
        <w:t>3.6Â Â Â Â Â Â Â Â  Hinsichtlich der vom BeschwerdefÃ¼hrer geklagten RÃ¼ckenschmerzen ergab das am 20. Mai 2008 im Zentrum fÃ¼r medizinische Radiologie am Institut C.___ durchgefÃ¼hrte MRI der LWS eine grosse Diskushernie L4/5, die beidseits zu einer recessalen Komprimierung der Nervenwurzel L5 fÃ¼hrt, sowie eine hypertrophe Spondylarthrose L5/S1 links, welche das Neuroforamen mÃ¤ssig einengt und zu einer zusÃ¤tzlichen BeeintrÃ¤chtigung der Nervenwurzel L5 links fÃ¼hren dÃ¼rfte (Urk. 9/39).</w:t>
      </w:r>
    </w:p>
    <w:p>
      <w:r>
        <w:t>3.7Â Â Â Â  Im Ãberweisungsschreiben vom 29. Mai 2008 an Dr. D.___ berichtete Dr. E.___, dass der BeschwerdefÃ¼hrer ihn am 14. Mai 2008 wegen eines lumbospondylogenen Syndroms rechts mit mÃ¶glicher radikulÃ¤rer Schmerzkomponente erneut aufgesucht habe. Wenige Tage spÃ¤ter habe er ihn wegen extremen Schmerzen im linken Bein wieder notfallmÃ¤ssig aufgesucht. Deshalb habe er die MRI Untersuchung vom 20. Mai 2008 veranlasst. Noch am selben Tag sei eine PRT L4/5 erfolgt. Nun seien die Beschwerden etwas regredient. Doch sei der BeschwerdefÃ¼hrer durch FussheberschwÃ¤che und HypÃ¤sthesie immer noch etwas behindert (Urk. 9/36).</w:t>
      </w:r>
    </w:p>
    <w:p>
      <w:r>
        <w:t>3.8Â Â Â Â  Dr. Z.___ berichtete am 8. Juni 2008, dass er im September 2004 den Patienten an Dr. E.___, Facharzt fÃ¼r Rheumatologie, wegen seit vielen Jahren rezidivierenden thoracalen, oft auch lumbalen Schmerzen Ã¼berwiesen habe. Dr. E.___ habe damals ebenfalls ein thoracovertebrales Syndrom mit vorwiegend myofascialer Komponente Th9-11 links gefunden. ZusÃ¤tzlich seien die bekannten posttraumatischen BewegungseinschrÃ¤nkungen seit dem Unfall von 1982 vorhanden. Aktuell bestÃ¼nden weiterhin die thoracovertebralen Schmerzen, ebenso ein lumboradiculÃ¤res Syndrom L5/S1 links, weshalb der BeschwerdefÃ¼hrer an Dr. D.___, FachÃ¤rztin fÃ¼r Neurologie, Ã¼berwiesen worden sei (Urk. 9/37).</w:t>
      </w:r>
    </w:p>
    <w:p>
      <w:r>
        <w:t>3.9Â Â Â Â  Am 16. Juni 2008 berichtete Dr. D.___, dass der BeschwerdefÃ¼hrer bereits seit zirka zehn Jahren an einer rezidivierenden Lumbago leide. Vor zirka sechs Wochen sei erneut eine starke Lumbalgie aufgetreten. Zwei bis drei Wochen spÃ¤ter sei es dann zu Ausstrahlungen zunÃ¤chst in die rechte GesÃ¤ssbacke, dann in den lateralen Ober- und Unterschenkel gekommen. Am 15. Mai 2008 sei ein Sakralblock durchgefÃ¼hrt worden. Danach hÃ¤tten sich die rechtsseitigen Schmerzen gebessert. Einige Tage spÃ¤ter habe der BeschwerdefÃ¼hrer eine SensibilitÃ¤tsstÃ¶rung sowie eine FussheberschwÃ¤che links ohne erneute radikulÃ¤re Schmerzen bemerkt. Seither sei der Zustand unverÃ¤ndert. Elektromyographisch liessen sich in der L5 innervierten Muskulatur links akute und chronische Denervationszeichen nachweisen. Da keine radikulÃ¤ren Schmerzen mehr bestanden und die sensomotorischen AusfÃ¤lle in den vier Wochen zuvor unverÃ¤ndert waren, empfahl Dr. D.___ zunÃ¤chst eine konservative Weiterbehandlung mit Physiotherapie und Analgetika. Sollte es zu einer weiteren Progredienz der sensomotorischen Defizite kommen, wÃ¤re eine operative Dekompression indiziert (Urk. 9/40).</w:t>
      </w:r>
    </w:p>
    <w:p>
      <w:r>
        <w:t>3.10Â Â  In seiner Beurteilung vom 28. August 2008 kommt SUVA-Kreisarzt Dr. F.___, Facharzt fÃ¼r Chirurgie, bezÃ¼glich der RÃ¼cken- und Ellbogenbeschwerden zum Schluss, dass bei den jeweiligen Unfallereignissen - Unfall vom 18. Juni 2005 mit Ellbogenkontusion links beziehungsweise Unfall vom 10. Mai 2006 mit Schulterluxation links und RÃ¼ckenkontusion, Unfall vom 5. MÃ¤rz 1993 mit RÃ¼ckenkontusion thoracolumbal rechts, Unfall vom 13. Dezember 2001 mit Prellung des rechten Handgelenkes und lumbaler Distorsion, Unfall vom 2. Dezember 2003 mit Prellung der linken HÃ¼fte und Schulterdistorsion links sowie Unfall vom 8. Juli 2008 mit lateraler BandlÃ¤sion des oberen Sprunggelenks (Urk. 9/44 S. 1-4) - keine strukturellen LÃ¤sionen des linken Ellbogengelenks und des RÃ¼ckens verursacht worden seien. Die hochgradige BewegungseinschrÃ¤nkung am Ellbogengelenk links und die BeeintrÃ¤chtigung der Umwendebewegung des Unterarms links seien auf das Unfallereignis vom 1982 zurÃ¼ckzufÃ¼hren. Die Ellbogenverletzung vom 18. Juni 2005 sei im Sinne einer Kontusion zu beurteilen. In der Zwischenzeit sei der status quo ante im Bezug auf die Beweglichkeit des Ellbogengelenks wieder eingetreten. Dies entspreche auch der persÃ¶nlichen Wahrnehmung des BeschwerdefÃ¼hrers. Im Bereich der WirbelsÃ¤ule seien die neu diagnostizierten Diskushernien nicht durch das Ereignis vom 18. Juni 2005 verursacht worden. Dass RÃ¼ckenbeschwerden bereits vorbestehend vorhanden gewesen seien, sei in den Unterlagen dokumentiert. Ausgehend von einer WirbelsÃ¤ulenkontusion sei der status quo sine erfahrungsgemÃ¤ss nach lÃ¤ngstens sechs Monaten erreicht (Urk. 9/44 S. 7).</w:t>
      </w:r>
    </w:p>
    <w:p>
      <w:r>
        <w:rPr>
          <w:b/>
        </w:rPr>
        <w:t>E. 4</w:t>
      </w:r>
    </w:p>
    <w:p>
      <w:r>
        <w:t>4.1Â Â Â Â  Aus der Reihenfolge der Ã¤rztlichen Stellungnahmen erhellt, dass in dem seit dem Verkehrsunfall vom 1982 bereits lÃ¤dierten linken Ellbogen spÃ¤testens Ende August 2008 den Zustand wieder erreicht war, wie er vor dem Unfall vom 18. Juni 2005 gewesen war. DiesbezÃ¼glich besteht Einstimmigkeit zwischen den Angaben des BeschwerdefÃ¼hrers (Urk. 9/44 S. 4), seines Hausarztes Dr. Z.___ (Urk. 9/19) und des Kreisarztes Dr. F.___ (Urk. 9/44 S. 7).</w:t>
      </w:r>
    </w:p>
    <w:p>
      <w:r>
        <w:t>4.2Â Â Â Â Â Â Â Â  Hinsichtlich der RÃ¼ckenschmerzen gab der BeschwerdefÃ¼hrer anlÃ¤sslich der Besprechung vom 3. Juli 2007 an, beim Unfall vom 18. Juni 2005, bei dem es zu einer Ellbogenkontusion gekommen war, auch ein Knacksen im RÃ¼cken gehÃ¶rt und sofort starke Schmerzen im unteren RÃ¼ckenbereich gespÃ¼rt zu haben. Der untere RÃ¼ckenbereich sei nach Abschluss der Behandlung am 22. Juli 2005 nicht beschwerdefrei gewesen. Er habe tÃ¤glich unter Schmerzen in unteren RÃ¼ckenbereich mit Ausstrahlung Ã¼ber die linke RÃ¼ckenseite gelitten, weswegen er Spritzen erhalten habe (Urk. 9/16 S. 2 f.).</w:t>
      </w:r>
    </w:p>
    <w:p>
      <w:r>
        <w:t>Â Â Â Â Â Â Â Â  Im Gegensatz dazu stehen die Angaben von Dr. Z.___, der als Folge des Sturzes vom 18. Juni 2005 lediglich eine Kontusion des linken Ellbogens nannte (Urk. 9/2, Urk. 9/19). Die seit vielen Jahren bestehenden, rezidivierenden thoracalen, oft auch lumbalen Schmerzen (Urk. 9/37) fÃ¼hrte er offensichtlich weder auf diesem Unfall noch spezifisch auf einem der frÃ¼heren oder spÃ¤teren Unfall zurÃ¼ck. Die durchgefÃ¼hrten bildgebenden, rheumatologischen und neurologischen Untersuchungen der LendenwirbelsÃ¤ule hatten denn auch bereits diskrete, fortschreitende degenerative VerÃ¤nderungen ergeben, welche die geklagten Beschwerden im lumbalen Bereich zu erklÃ¤ren vermÃ¶gen (Urk. 9/8, Urk. 9/36, Urk. 9/39, Urk. 9/40).</w:t>
      </w:r>
    </w:p>
    <w:p>
      <w:r>
        <w:t>4.3Â Â Â Â  Dem Einwand des BeschwerdefÃ¼hrers, das RÃ¼ckenleiden werde durch eine Schonhaltung beeinflusst (Urk. 1 S. 7), ist zu entgegnen, dass die medizinischen Stellungnahmen keine Anhaltspunkte fÃ¼r eine Schonhaltung als ErklÃ¤rung fÃ¼r die fortbestehenden RÃ¼ckenbeschwerden liefern. So ging der BeschwerdefÃ¼hrer selbst anlÃ¤sslich der Untersuchung im Kantonsspital B.___ vom 5. Februar 2007 nicht von einem solchen Zusammenhang aus, klagte er doch lediglich Ã¼ber Beschwerden in der linken Schulter, in den Kniegelenken sowie im Bereich des linken HÃ¼ftgelenkes ohne irgendwelche RÃ¼ckenbeschwerden anzugeben (Urk. 9/12/5). Selbst die berichtenden SpitalÃ¤rzte erwÃ¤hnten unter den bei der klinischen Untersuchung erhobenen Befunden keine Schonhaltung zur Entlastung eines oder mehreren der drei oben beschriebenen Beschwerdebereiche beziehungsweise darauf zurÃ¼ckzufÃ¼hrende RÃ¼ckenschmerzen. Hinweise fÃ¼r eine Schonhaltung lassen sich auch nicht der ausfÃ¼hrlichen Beschreibung der klinischen Untersuchung durch Kreisarzt Dr. F.___ entnehmen (Urk. 9/44 S. 5 f.).</w:t>
      </w:r>
    </w:p>
    <w:p>
      <w:r>
        <w:rPr>
          <w:b/>
        </w:rPr>
        <w:t>E. 4.4</w:t>
      </w:r>
    </w:p>
    <w:p>
      <w:r>
        <w:t>Â Â Â Â Selbst wenn man von einer symptomverstÃ¤rkenden, unfallbedingten Kontusion der WirbelsÃ¤ule anlÃ¤sslich der UnfÃ¤lle vom 18. Juni 2005 und 10. Mai 2006 ausgehen wÃ¼rde, kÃ¶nnte hÃ¶chstens eine vorÃ¼bergehende Verschlimmerung des vorbestehenden pathologischen Zustandes angenommen werden. Die zeitliche Dauer, wÃ¤hrend welcher eine vorbestehende WirbelsÃ¤ulenerkrankung durch einen Unfall - bei Fehlen unfallbedingter WirbelkÃ¶rperfrakturen oder struktureller LÃ¤sionen an der WirbelsÃ¤ule - im Sinne einer vorÃ¼bergehenden Verschlimmerung beeinflusst wird, betrÃ¤gt nach unfallmedizinischer Erfahrung sechs bis neun Monate, lÃ¤ngstens jedoch ein Jahr (Erw. 4.2.1 des Urteils U 290/06 des Bundesgerichts mit Hinweisen auf die einschlÃ¤gige medizinische Fachliteratur). An diesen unfallmedizinisch allgemein anerkannten Verlauf vorbestehender WirbelsÃ¤ulenerkrankungen nach einem Unfallereignis ohne strukturelle Verletzungen der WirbelsÃ¤ule hat Kreisarzt Dr. F.___ offensichtlich angeknÃ¼pft, wenn er in seinem Bericht vom 28. August 2008 ausfÃ¼hrte, der status quo sine sei erfahrungsgemÃ¤ss sechs Monate nach dem Unfall wieder erreicht worden (Urk. 9/44 S. 7). Diese auf die aktenkundigen Befunde der vorliegend massgebenden bildgebenden Untersuchungen abgestÃ¼tzte und mit den allgemein anerkannten Erkenntnissen der Unfallmedizin Ã¼bereinstimmende KausalitÃ¤tsbeurteilung ist nachvollziehbar und Ã¼berzeugend und somit nicht zu beanstanden.</w:t>
      </w:r>
    </w:p>
    <w:p>
      <w:r>
        <w:t>4.5Â Â Â Â Â Â Â Â  Angesichts der Aktenlage und den Ã¼berzeugenden kreisÃ¤rztlichen AusfÃ¼hrungen zur UnfallkausalitÃ¤t der RÃ¼cken- und Ellbogenbeschwerden kann von weiteren medizinischen AbklÃ¤rungen in antizipierter BeweiswÃ¼rdigung (BGE 122 V 157 Erw. 1d S. 162) abgesehen werden.</w:t>
      </w:r>
    </w:p>
    <w:p>
      <w:r>
        <w:t>4.6Â Â Â Â  Das Vorliegen eines Kausalzusammenhanges zwischen den erlittenen UnfÃ¤llen und den nach dem 15. September 2008 weiterhin bestehenden RÃ¼cken- und allenfalls Ellbogenbeschwerden ist demnach nicht beziehungsweise nicht mehr Ã¼berwiegend wahrscheinlich. Zu Recht hat die Beschwerdegegnerin ihre diesbezÃ¼glichen Heilbehandlungsleistungen per 15. September 2008 eingestellt, weshalb die Beschwerde abzuweisen ist.</w:t>
      </w:r>
    </w:p>
    <w:p>
      <w:r>
        <w:rPr>
          <w:b/>
        </w:rPr>
        <w:t>E. 5</w:t>
      </w:r>
    </w:p>
    <w:p>
      <w:r>
        <w:t>5.1Â Â Â Â  Nach Gesetz und Praxis sind in der Regel die Voraussetzungen fÃ¼r die Bewilligung der unentgeltlichen Rechtsvertretung im gerichtliche Beschwerdeverfahren erfÃ¼llt, wenn der Prozess nicht aussichtslos und die Partei bedÃ¼rftig ist (BGE 103 V 47, 100 V 62, 98 V 117). BedÃ¼rftig im Sinne von Art. 64 BGG ist eine Person, wenn sie ohne BeeintrÃ¤chtigung des fÃ¼r sie und ihre Familie nÃ¶tigen Lebensunterhaltes nicht in der Lage ist, die Prozesskosten zu bestreiten (BGE 128 I 225 E. 2.5.1 S.232). Massgebend sind die wirtschaftlichen VerhÃ¤ltnisse im Zeitpunkt der Entscheidung Ã¼ber das Gesuch um unentgeltliche Rechtspflege (BGE 108 V 265 E. 4 S.269; vgl. Art. 64 Abs. 4 BGG).</w:t>
      </w:r>
    </w:p>
    <w:p>
      <w:r>
        <w:t>Â Â Â Â Â Â Â Â  GrundsÃ¤tzlich obliegt es der gesuchstellenden Person, ihre Einkommens- und VermÃ¶gensverhÃ¤ltnisse umfassend darzulegen und soweit wie mÃ¶glich zu belegen. Aus den eingereichten Belegen hat ihr aktueller Grundbedarf hervorzugehen. Die Belege haben zudem Ã¼ber die finanziellen Verpflichtungen sowie Ã¼ber die Einkommens- und VermÃ¶gensverhÃ¤ltnisse Aufschluss zu geben. Wenn die gesuchstellende Person ihren Obliegenheiten nicht nachkommt, ist das Gesuch um Bewilligung der unentgeltlichen Rechtspflege abzuweisen. ErfÃ¼llt sie ihre Obliegenheiten, ohne dass es ihr in der ersten Eingabe gelingt, ihre BedÃ¼rftigkeit zur Zufriedenheit des Gerichts beziehungsweise der entscheidenden BehÃ¶rde nachzuweisen, so ist sie zur KlÃ¤rung aufzufordern (vgl. Bundesgerichtsurteil ID_4/2010 vom 15. Juni 2010 Erw. 2.3 mit Hinweisen).</w:t>
      </w:r>
    </w:p>
    <w:p>
      <w:r>
        <w:t>5.2Â Â Â Â  Zu seiner prozessualen BedÃ¼rftigkeit reichte der BeschwerdefÃ¼hrer am 14. September 2009 keinerlei Belege und nur das von der SUVA herausgegebene und von ihm am 3. August 2009 ausgefÃ¼llte Formular ein (Urk. 3/4). Die darin enthaltenen Angaben decken sich nicht mit denjenigen im invalidenversicherungsrechtlichen Verfahren IV.2009.000331 und der dort am 22. Juni 2009 eingereichten Belege. Da der BeschwerdefÃ¼hrer im vorliegenden Verfahren innert der ihm dafÃ¼r mit VerfÃ¼gung vom 17. September 2009 (Urk. 5) angesetzten Frist weder das Formular zur AbklÃ¤rung der prozessualen BedÃ¼rftigkeit noch Belege zu seiner finanziellen Situation und zu seinem Notbedarf einreichte ist das Gesuch vom 14. September 2009 um unentgeltliche Rechtsvertretung androhungsgemÃ¤ss mangels BedÃ¼rftigkeit abzuweisen.</w:t>
      </w:r>
    </w:p>
    <w:p>
      <w:r>
        <w:t>Â Â Â Â Â Â Â Â  An diesem Ergebnis wÃ¼rde sich auch nichts Ã¤ndern, wenn man die vom BeschwerdefÃ¼hrer im Beschwerdeverfahren IV.2009.00453 betreffend IV-RentenerhÃ¶hung eingereichten Unterlagen zu seiner BedÃ¼rftigkeit im vorliegenden Verfahren berÃ¼cksichtigen wÃ¼rde. Denn aufgrund der dort dargelegten EinkommensverhÃ¤ltnisse und des dort ermittelten Notbedarfs wÃ¤re eine BedÃ¼rftigkeit ohnehin zu verneinen.</w:t>
      </w:r>
    </w:p>
    <w:p>
      <w:r>
        <w:t>Das Gericht beschliesst:</w:t>
      </w:r>
    </w:p>
    <w:p>
      <w:r>
        <w:t>Â Â Â Â Â Â Â Â Â Â  Das Gesuch des BeschwerdefÃ¼hrers vom 14. September 2009 um unentgeltliche Rechtsvertretung fÃ¼r das vorliegende Beschwerdeverfahren wird abgewiesen.</w:t>
      </w:r>
    </w:p>
    <w:p>
      <w:r>
        <w:t>und erkennt sodann:</w:t>
      </w:r>
    </w:p>
    <w:p>
      <w:r>
        <w:t>1.Â Â Â Â Â Â Â Â  Die Beschwerde wird abgewiesen.</w:t>
      </w:r>
    </w:p>
    <w:p>
      <w:r>
        <w:t>2.Â Â Â Â Â Â Â Â  Das Verfahren ist kostenlos.</w:t>
      </w:r>
    </w:p>
    <w:p>
      <w:r>
        <w:t>3.Â Â Â Â Â Â Â Â Â Â  Zustellung gegen Empfangsschein an:</w:t>
      </w:r>
    </w:p>
    <w:p>
      <w:r>
        <w:t>- RechtsanwÃ¤ltin Christina Ferritto-Keller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