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UV.2009.00317 vom 22. März 2011</w:t>
      </w:r>
    </w:p>
    <w:p>
      <w:r>
        <w:t>ZH Sozialversicherungsgericht, 2011-03-22, DE</w:t>
      </w:r>
    </w:p>
    <w:p>
      <w:r>
        <w:rPr>
          <w:b/>
        </w:rPr>
        <w:t xml:space="preserve">Quelle: </w:t>
      </w:r>
      <w:r>
        <w:t>https://mcp.opencaselaw.ch/entscheid/zh_sozialversicherungsgericht_UV.2009.00317</w:t>
      </w:r>
    </w:p>
    <w:p>
      <w:r>
        <w:t>FR: ZH_SOZIALVERSICHERUNGSGERICHT UV.2009.00317 du 22 mars 2011</w:t>
      </w:r>
    </w:p>
    <w:p>
      <w:r>
        <w:t>IT: ZH_SOZIALVERSICHERUNGSGERICHT UV.2009.00317 del 22 marzo 2011</w:t>
      </w:r>
    </w:p>
    <w:p>
      <w:pPr>
        <w:pStyle w:val="Heading2"/>
      </w:pPr>
      <w:r>
        <w:t>Erwägungen</w:t>
      </w:r>
    </w:p>
    <w:p>
      <w:r>
        <w:rPr>
          <w:b/>
        </w:rPr>
        <w:t>E. 4</w:t>
      </w:r>
    </w:p>
    <w:p>
      <w:r>
        <w:t>4.1Â Â Â Â  Die am 10. Februar 2009 durchgefÃ¼hrte Magnetresonanz-Tomographie des linken Schultergelenks zeigte ausser einem leicht degenerativ verÃ¤nderten AC-Gelenk keine pathologischen Befunde, insbesondere wurden keine unfallbedingten Verletzungen festgestellt (Urk. 8/21).</w:t>
      </w:r>
    </w:p>
    <w:p>
      <w:r>
        <w:t>Â Â Â Â Â Â Â Â  Auch die Magnetresonanz-Tomographie der HalswirbelsÃ¤ule, die am 25. Februar 2009 erstellt wurde, zeigte keine Unfallverletzungen, sondern nur degenerative VerÃ¤nderungen in der Form von Osteochondrosen und beidseitigen Uncovertebralarthrosen C3/4 und C6/7, einer kleinen Diskushernie C3/4 und C6/7 und geringen beziehungsweise mittelgradigen Neuroforamenstenosen C3/4 und C6/7 (Urk. 8/22). Im Weitern wurde ausgefÃ¼hrt, der BeschwerdefÃ¼hrer klage Ã¼ber posttraumatische zervikovertebrale Schmerzen mit Ausstrahlung in die Schultern und Arme.</w:t>
      </w:r>
    </w:p>
    <w:p>
      <w:r>
        <w:t>Â Â Â Â Â Â Â Â  GestÃ¼tzt auf diese Unterlagen diagnostizierte Dr. Z.___ am 9. MÃ¤rz 2009 ein posttraumatisches zervikoradikulÃ¤res Reizsyndrom C4 links bei bilateralen Diskushernien C3/4 und C6/7 sowie eine posttraumatische Periarthritis humero-scapularis</w:t>
      </w:r>
    </w:p>
    <w:p>
      <w:r>
        <w:t>links (Urk. 8/8). Als Befunde gab sie eine ausgeprÃ¤gte Schonhaltung der HalswirbelsÃ¤ule mit starker BeweglichkeitseinschrÃ¤nkung und eine HyposensibilitÃ¤t am linken Oberschenkel an, weshalb sie nebst der neurologischen AbklÃ¤rung physikalische Therapie verordnete und eine vollstÃ¤ndige ArbeitsunfÃ¤higkeit attestierte.</w:t>
      </w:r>
    </w:p>
    <w:p>
      <w:r>
        <w:t>Â Â Â Â Â Â Â Â  Die neurologische Untersuchung durch Dr. A.___ am 16. MÃ¤rz 2009 (Urk. 8/7) ergab einen unauffÃ¤lligen neurologischen Befund ohne Hinweise auf Verletzungen einer zervikalen Wurzel oder des RÃ¼ckenmarks. Auch er fÃ¼hrte aus, der BeschwerdefÃ¼hrer klage Ã¼ber Schmerzen, die vom Nacken in die linke Schulter und den linken Arm ausstrahlten, und Ã¼ber KribbelgefÃ¼hle in den Fingern der linken Hand. Angesichts des unauffÃ¤lligen neurologischen Status' erachtete Dr. A.___ die WeiterfÃ¼hrung konservativer Behandlungsmassnahmen als ausreichend. Als Diagnose nannte er eine posttraumatische Zervikalgie mit Reizsymptomen links.</w:t>
      </w:r>
    </w:p>
    <w:p>
      <w:r>
        <w:t>Â Â Â Â Â Â Â Â  Dr. Z.___ schrieb den BeschwerdefÃ¼hrer, soweit aus den Akten ersichtlich,Â  mindestens bis zum 24. April 2009 zu 100 % arbeitsunfÃ¤hig (Urk. 8/15/2 und 8/23/2) und verordnete am 27. Februar (Urk. 8/28), am 24. Juli (Urk. 8/36) und am 4. September 2009 (Urk. 8/45/2) je 9 Sitzungen Physiotherapie insbesondere zur Mobilisation und Stabilisation.</w:t>
      </w:r>
    </w:p>
    <w:p>
      <w:r>
        <w:t>4.2Â Â Â Â  Dr. B.___ verwies in seiner WÃ¼rdigung der medizinischen Akten vom 16. Juli 2009 (Urk. 8/32) auf die unterschiedlichen Unfallbeschreibungen und gelangte zum Schluss, die neurologischen und bildgebenden AbklÃ¤rungen hÃ¤tten keine traumatischen Verletzungen, sondern nur degenerative VerÃ¤nderungen der HalswirbelsÃ¤ule und der linken Schulter gezeigt, so dass nach Abschluss der Untersuchungen keine Unfallfolgen mehr nachweisbar seien. Im Ãbrigen bewirkten auch die degenerativen VerÃ¤nderungen keine EinschrÃ¤nkung der ArbeitsfÃ¤higkeit.</w:t>
      </w:r>
    </w:p>
    <w:p>
      <w:r>
        <w:t>5.Â Â Â Â Â Â</w:t>
      </w:r>
    </w:p>
    <w:p>
      <w:r>
        <w:t>5.1Â Â Â Â  Dr. B.___ verneinte im Bericht vom 16. Juli 2009 (Urk. 8/32) das Vorliegen von Unfallfolgen in grundsÃ¤tzlicher Hinsicht. Dabei stÃ¼tzte er sich zur Hauptsache auf die Dokumente Ã¼ber die bildgebenden AbklÃ¤rungen, die keine Unfallverletzungen gezeigt hÃ¤tten, und zog sowohl die Diagnosestellungen durch Dr. Z.___ und Dr. A.___ als auch die Schilderung des Unfallhergangs mit Anschlagen des Kopfes in Zweifel.</w:t>
      </w:r>
    </w:p>
    <w:p>
      <w:r>
        <w:t>Â Â Â Â Â Â Â Â  Aufgrund der Aktenlage steht fest, und insofern ist Dr. B.___s Bericht ohne Weiteres nachvollziehbar, dass der BeschwerdefÃ¼hrer beim Ereignis vom 5. Februar 2009 keine strukturellen Verletzungen der HalswirbelsÃ¤ule oder der linken Schulter erlitt. Anderseits ist es aus Sicht des medizinischen Laien nicht auszuschliessen, dass nach einem Sturz auf der Treppe mit einem 20-25 kg schweren Zementsack auf der Schulter - sei es durch Anschlagen des Kopfes, sei es ohne einen solchen Vorgang - eine Versteifung der HalswirbelsÃ¤ule folgt, die vorÃ¼bergehend zu Schmerzen und einer BeweglichkeitseinschrÃ¤nkung fÃ¼hrt. Zu dieser Frage Ã¤usserte sich Dr. B.___ nicht. Ebenfalls nicht auszuschliessen ist, dass eine solche schmerzhafte BeweglichkeitseinschrÃ¤nkung bei einem kÃ¶rperlich anstrengenden Beruf wie dem des Malers zu einer - ebenfalls vorÃ¼bergehenden - ArbeitsunfÃ¤higkeit und einer physiotherapeutischen BehandlungsbedÃ¼rftigkeit fÃ¼hrt.</w:t>
      </w:r>
    </w:p>
    <w:p>
      <w:r>
        <w:t>Â Â Â Â Â Â Â Â</w:t>
      </w:r>
    </w:p>
    <w:p>
      <w:r>
        <w:t>Â Â Â Â Â Â Â Â  In diesem Punkt kann der Beurteilung von Dr. B.___ deshalb nicht ohne Weiteres gefolgt werden. Inwieweit ein Widerspruch besteht zwischen den Ergebnissen der bildgebenden AbklÃ¤rungen, den erhobenen Befunden und den gestellten Diagnosen ist ohne medizinische ErklÃ¤rung nicht ersichtlich.</w:t>
      </w:r>
    </w:p>
    <w:p>
      <w:r>
        <w:t>5.2Â Â Â Â  Die SUVA stÃ¼tzte sich im Einspracheentscheid zwar auf die Stellungnahme von Dr. B.___ vom 16. Juli 2009, begrÃ¼ndete die Leistungseinstellung jedoch nicht mit dem Fehlen von Unfallfolgen, sondern mit deren Abklingen und somit mit dem Erreichen des Status quo sine spÃ¤testens ab der ersten kreisÃ¤rztlichen Beurteilung am 6. April 2009 (Urk. 8/20; Urk. 2 S. 5 f.). Sie ging somit von einer unfallbedingten vorÃ¼bergehenden Verschlimmerung der degenerativen VerÃ¤nderungen der HalswirbelsÃ¤ule aus, die spÃ¤testens Anfang April wieder abgeklungen sei.</w:t>
      </w:r>
    </w:p>
    <w:p>
      <w:r>
        <w:t>Â Â Â Â Â Â Â Â  Nach der Rechtsprechung des Bundesgerichts ist bei posttraumatischen Lumbalgien und Lumboischialgien nach drei bis vier Monaten, bei traumatischen Verschlimmerungen eines klinisch stummen degenerativen Vorzustandes an der WirbelsÃ¤ule in der Regel nach sechs bis neun Monaten, spÃ¤testens nach einem Jahr vom Erreichen des Status quo sine auszugehen (Urteile des Bundesgerichts in Sachen S. vom 8. August 2008, 8C_174/2008, und in Sachen H. vom 17. Juni 2008, 8C_17/2007, je mit Hinweisen). Eine solche vorÃ¼bergehende Verschlimmerung der vorbestandenen degenerativen VerÃ¤nderung in der HalswirbelsÃ¤ule ist nach dem Gesagten nicht auszuschliessen, kann aber aufgrund der Akten auch nicht bestÃ¤tigt werden.</w:t>
      </w:r>
    </w:p>
    <w:p>
      <w:r>
        <w:t>5.3Â Â Â Â Â Â Â Â  Zusammenfassend kann somit weder gesagt werden, der BeschwerdefÃ¼hrer habe mit Ã¼berwiegender Wahrscheinlichkeit gar keine Unfallverletzungen erlitten, noch kann eine vorÃ¼bergehende unfallbedingte Verschlimmerung der degenerativen VerÃ¤nderungen bejaht werden. Die Sache ist deshalb an die SUVA zurÃ¼ckzuweisen, damit sie diese Fragen abklÃ¤ren lasse und hernach Ã¼ber ihre Leistungspflicht ab dem 7. April 2009 neu befinde. In diesem Sinne sind die Beschwerden gutzuheissen.</w:t>
      </w:r>
    </w:p>
    <w:p>
      <w:r>
        <w:t>6.Â Â Â Â Â Â Â Â  AusgangsgemÃ¤ss steht dem anwaltlich vertretenen BeschwerdefÃ¼hrer zu Lasten der Beschwerdegegnerin eine ProzessentschÃ¤digung zu, die in BerÃ¼cksichtigung des gerechtfertigten Aufwandes und der Bedeutung der Sache auf Fr. 1'100.-- (inklusive Barauslagen und Mehrwertsteuer) festzusetzen ist.</w:t>
      </w:r>
    </w:p>
    <w:p>
      <w:r>
        <w:t>Das Gericht erkennt:</w:t>
      </w:r>
    </w:p>
    <w:p>
      <w:r>
        <w:t>1.Â Â Â Â Â Â Â Â  Die Beschwerden werden in dem Sinne gutgeheissen, dass der angefochtene Einspracheentscheid vom 29. Juli 2009 aufgehoben und die Sache an die Schweizerische Unfallversicherungsanstalt zurÃ¼ckgewiesen wird, damit diese, nach erfolgter AbklÃ¤rung im Sinne der ErwÃ¤gungen, Ã¼ber ihre Leistungspflicht ab dem 7. April 2009 neu verfÃ¼ge.</w:t>
      </w:r>
    </w:p>
    <w:p>
      <w:r>
        <w:t>2.Â Â Â Â Â Â Â Â  Das Verfahren ist kostenlos.</w:t>
      </w:r>
    </w:p>
    <w:p>
      <w:r>
        <w:t>3.Â Â Â Â Â Â Â Â  Die Beschwerdegegnerin wird verpflichtet, dem BeschwerdefÃ¼hrer 1 eine ProzessentschÃ¤digung von Fr. 1'100.-- (inkl. Barauslagen und MWSt) zu bezahlen.</w:t>
      </w:r>
    </w:p>
    <w:p>
      <w:r>
        <w:t>4.Â Â Â Â Â Â Â Â Â Â  Zustellung gegen Empfangsschein an:</w:t>
      </w:r>
    </w:p>
    <w:p>
      <w:r>
        <w:t>- Rechtsanwalt Dr. AndrÃ© Largier unter Beilage einer Kopie von Urk. 13</w:t>
      </w:r>
    </w:p>
    <w:p>
      <w:r>
        <w:t>- avanex Versicherungen AG unter Beilage einer Kopie von Urk. 13</w:t>
      </w:r>
    </w:p>
    <w:p>
      <w:r>
        <w:t>- Schweizerische Unfallversicherungsanstalt unter Beilage einer Kopie von Urk. 13</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