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UV.2009.00300 vom 28. Februar 2011</w:t>
      </w:r>
    </w:p>
    <w:p>
      <w:r>
        <w:t>ZH Sozialversicherungsgericht, 2011-02-28, DE</w:t>
      </w:r>
    </w:p>
    <w:p>
      <w:r>
        <w:rPr>
          <w:b/>
        </w:rPr>
        <w:t xml:space="preserve">Quelle: </w:t>
      </w:r>
      <w:r>
        <w:t>https://mcp.opencaselaw.ch/entscheid/zh_sozialversicherungsgericht_UV.2009.00300</w:t>
      </w:r>
    </w:p>
    <w:p>
      <w:r>
        <w:t>FR: ZH_SOZIALVERSICHERUNGSGERICHT UV.2009.00300 du 28 février 2011</w:t>
      </w:r>
    </w:p>
    <w:p>
      <w:r>
        <w:t>IT: ZH_SOZIALVERSICHERUNGSGERICHT UV.2009.00300 del 28 febbraio 2011</w:t>
      </w:r>
    </w:p>
    <w:p>
      <w:pPr>
        <w:pStyle w:val="Heading2"/>
      </w:pPr>
      <w:r>
        <w:t>Erwägungen</w:t>
      </w:r>
    </w:p>
    <w:p>
      <w:r>
        <w:rPr>
          <w:b/>
        </w:rPr>
        <w:t>E. 1</w:t>
      </w:r>
    </w:p>
    <w:p>
      <w:r>
        <w:t>1.1Â Â Â Â  Wird die versicherte Person infolge eines Unfalles zu mindestens 10 Prozent invalid, so hat sie Anspruch auf eine Invalidenrente (Art. 18 Abs. 1 des Bundesgesetzes Ã¼ber die Unfallversicherung, UVG).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rPr>
          <w:b/>
        </w:rPr>
        <w:t>E. 1.4</w:t>
      </w:r>
    </w:p>
    <w:p>
      <w:r>
        <w:t>1.4.1Â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1.4.2Â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Der Gesundheitszustand des BeschwerdefÃ¼hrers stellt sich folgendermassen dar:</w:t>
      </w:r>
    </w:p>
    <w:p>
      <w:r>
        <w:t>2.1Â Â Â Â  GemÃ¤ss Zusammenfassung der Krankengeschichte des C.___ vom 10. Mai 2006 (Urk. 9/13) ist beim BeschwerdefÃ¼hrer primÃ¤r die luxierte, drittgradig offene Pilonfraktur mittels DÃ©bridement und Fixateur externe versorgt worden. SekundÃ¤r sei am 21. April 2006 die definitive Osteosynthese der Pilonfraktur bei suffizient abgeschwollenen Weichteilen erfolgt. Bei zunehmender Mobilisation an StÃ¶cken unter Teilbelastung habe der BeschwerdefÃ¼hrer Ã¼ber Leistenschmerzen links geklagt. Die RÃ¶ntgendarstellung habe schliesslich eine nach dorsal dislozierte mediale Schenkelhalsfraktur dokumentiert. Zur geplanten Versorgung der Schenkelhalsfraktur sei der BeschwerdefÃ¼hrer in die D.___ verlegt worden.</w:t>
      </w:r>
    </w:p>
    <w:p>
      <w:r>
        <w:t>2.2Â Â Â Â  Laut Bericht der D.___ vom 19. Mai 2006 (Urk. 9/10) fand am 9. Mai 2006 eine HÃ¼ftoperation mit Implantation einer HÃ¼fttotalprothese (HÃ¼ft-TP) statt. Der peri- und postoperative Verlauf sei problemlos gewesen. Bei Austritt sei der BeschwerdefÃ¼hrer weitgehend selbstÃ¤ndig mobil an zwei GehstÃ¶cken mit 15 kg Teilbelastung gewesen. Zur weiteren Rehabilitation wurde er in die E.___ entlassen.</w:t>
      </w:r>
    </w:p>
    <w:p>
      <w:r>
        <w:t>2.3Â Â Â Â  Im Austrittsbericht vom 17. Juli 2006 (Urk. 9/26) schrieben die Ãrzte der E.___, unter den therapeutischen Massnahmen seien die HÃ¼ft- und OSG-Beschwerden links im Verlauf rÃ¼cklÃ¤ufig gewesen, und die MobilitÃ¤t habe zunehmend verbessert werden kÃ¶nnen. Bei Klinikaustritt sei der BeschwerdefÃ¼hrer auch in der Lage gewesen, unter Einhaltung der Bewegungslimiten Treppen zu laufen. Am 20. Juni 2006 habe er sich in der Unfallchirurgie des C.___ zur geplanten ambulanten Verlaufskontrolle der operativ versorgten Pilon-Luxationsfraktur links vorgestellt. GemÃ¤ss telefonischer RÃ¼ckmeldung des dort zustÃ¤ndigen Arztes bestehe ein regelrechter postoperativer Verlauf. Die Teilentlastungspflicht links sei fÃ¼r weitere vier Wochen verordnet worden. Ob ein leicht dislozierter Flake der lateralen Talusrolle nochmals operativ angegangen werden mÃ¼sse, sei noch offen.</w:t>
      </w:r>
    </w:p>
    <w:p>
      <w:r>
        <w:t>Â Â Â Â Â Â Â Â  Der BeschwerdefÃ¼hrer habe sich wÃ¤hrend der Rehabilitation immer wieder Sorgen um seine Zukunft gemacht, insbesondere in beruflicher Hinsicht. Am 24. Mai 2006 habe in der Abteilung fÃ¼r berufliche AbklÃ¤rung ein OrganisationsgesprÃ¤ch stattgefunden. Der BeschwerdefÃ¼hrer habe einen guten und motivierten Eindruck hinterlassen und sei bereit, alles zu unternehmen, um an seinen angestammten Arbeitsplatz zurÃ¼ckzukehren. Zur Zeit bestehe eine 100%ige ArbeitsunfÃ¤higkeit.</w:t>
      </w:r>
    </w:p>
    <w:p>
      <w:r>
        <w:t>2.4Â Â Â Â  Am 13. November 2006 wurde dem BeschwerdefÃ¼hrer laut Bericht des C.___ vom 30. November 2006 (Urk. 9/40) ein Corpus liberum aus dem OSG links entfernt. Die Schmerzen am medialen Malleolus, die durch die Schrauben verursacht worden seien, seien weg. Die Beschwerden im OSG seien jedoch unverÃ¤ndert vorhanden. Die ArbeitsunfÃ¤higkeit betrage weiterhin 100 %. Laut Verlaufsbericht des C.___ vom 8. Januar 2007 (Urk. 9/42) verbleibt eine Destruktion der Grenzlamelle der lateralen Talusschulter. Es gebe Zeichen einer beginnenden OSG-Arthrose. Das Osteosynthesematerial (OSM) sei intakt. Die ArbeitsunfÃ¤higkeit betrage weiterhin 100 %, es sollten mit dem BeschwerdefÃ¼hrer berufliche Alternativen diskutiert werden.</w:t>
      </w:r>
    </w:p>
    <w:p>
      <w:r>
        <w:t>2.5Â Â Â Â  GemÃ¤ss Austrittsbericht der E.___ vom 4. Mai 2007 (Urk. 9/69) hat der konsiliarisch beigezogene OrthopÃ¤de nach klinischer und radiologischer AbklÃ¤rung die Indikation zur OSG-Arthrodese gestellt. Aktuell habe der BeschwerdefÃ¼hrer eine gute Schuhversorgung und eine gute Beweglichkeit des OSG. Da die Beschwerden teilweise neuropathischer Art seien, sei primÃ¤r eine medikamentÃ¶se Therapie empfohlen worden. Da der BeschwerdefÃ¼hrer der Meinung sei, dass man alles vor der Arthrodese versuchen solle, sei aus orthopÃ¤discher Sicht empfohlen worden, zuerst den Erfolg der Behandlung der neuropathischen Schmerzen abzuwarten.</w:t>
      </w:r>
    </w:p>
    <w:p>
      <w:r>
        <w:t>Das psychosomatische Konsilium habe eine Somatisierungstendenz bei chronischer Schmerzsymptomatik mit einzelnen Ãngsten (HÃ¶henangst mit Schwindel) und depressiven Symptomen wie Vergesslichkeit, Konzentrations- und SchlafstÃ¶rungen, vermindertes SelbstwertgefÃ¼hl im Zusammenhang mit der UnmÃ¶glichkeit der Arbeit als Kundenmaurer nachzugehen, ergeben. Das Ausmass einer AnpassungsstÃ¶rung werde noch nicht erreicht. Aus psychiatrischer Sicht bestehe keine zusÃ¤tzliche EinschrÃ¤nkung in der LeistungsfÃ¤higkeit.</w:t>
      </w:r>
    </w:p>
    <w:p>
      <w:r>
        <w:t>Es bestÃ¼nden beim BeschwerdefÃ¼hrer deutliche Folgeerscheinungen des Unfalls, welche klinisch und radiologisch nachvollziehbar seien. Seitens des OSG sei im Verlauf eine weitere Beschwerdezunahme zu erwarten, was aber bei der Beurteilung der Zumutbarkeit berÃ¼cksichtigt worden sei. Eine Operation sei spÃ¤testens dann angezeigt. BezÃ¼glich des linken HÃ¼ftgelenkes sei festzuhalten, dass die Implantation einer HÃ¼ft-TP bei frÃ¼herer Diagnosestellung sehr wahrscheinlich hÃ¤tte vermieden werden kÃ¶nnen. (Allenfalls wÃ¤re aber die Implantation einer Femurkopfprothese notwendig geworden.) Die kÃ¶rperliche Belastbarkeit des BeschwerdefÃ¼hrers werde durch die HÃ¼ft-TP stÃ¤rker eingeschrÃ¤nkt, als wenn der natÃ¼rliche Femurkopf hÃ¤tte erhalten werden kÃ¶nnen, was in der aktuellen Zumutbarkeitsbeurteilung ebenfalls berÃ¼cksichtigt worden sei. Zudem sei angesichts des Alters des BeschwerdefÃ¼hrers mit Folgeeingriffen (Prothesenwechsel) zu rechnen, mÃ¶glicherweise noch vor Erreichen des regulÃ¤ren Pensionsalters. Ob sich der BeschwerdefÃ¼hrer anlÃ¤sslich des Unfalls auch eine leichte traumatische Hirnverletzung (MTBI) zugezogen hat, sei bei fehlenden anamnestischen Hinweisen fÃ¼r eine Bewusstlosigkeit oder ErinnerungslÃ¼cke fraglich. Da er diesbezÃ¼glich keine Beschwerden angebe, sei auf weitere AbklÃ¤rungen verzichtet worden.</w:t>
      </w:r>
    </w:p>
    <w:p>
      <w:r>
        <w:t>In der angestammten TÃ¤tigkeit als Kundenmaurer bestehe keine ArbeitsfÃ¤higkeit mehr. Leichte wechselbelastende TÃ¤tigkeiten (vorwiegend sitzend) ohne lÃ¤nger dauerndes Knien und/oder Kauern, ohne wiederholtes Treppen- und Leiternsteigen und ohne TÃ¤tigkeiten auf Leitern seien ganztags mÃ¶glich.</w:t>
      </w:r>
    </w:p>
    <w:p>
      <w:r>
        <w:t>2.6Â Â Â Â  Kreisarzt Dr. F.___ stellte im Bericht vom 20. August 2007 (Urk. 9/84) am linken HÃ¼ftgelenk reizlose NarbenverhÃ¤ltnisse und eine leichte Oberschenkelatrophie fest. Die Beweglichkeit sei leicht eingeschrÃ¤nkt. Bildgebend kÃ¶nne erkannt werden, dass die HÃ¼ft-TP in guter Stellung und konsolidiert sei. Am linken OSG bestehe eine erhebliche Belastungsintoleranz mit BewegungseinschrÃ¤nkung und belastungs- sowie bewegungsabhÃ¤ngigen Schmerzen. Die Pilonfraktur sei konsolidiert bei liegendem OSM. Die Weichteiltrophik sei erhalten, die Narben seien reizlos. Bildgebend sei eine OSG-/USG-Arthrose zu erkennen. Es sei eine Arthrodese OSG/USG diskutiert worden. Der BeschwerdefÃ¼hrer sei nicht begeistert und mÃ¶chte die Operation vorderhand nicht durchfÃ¼hren lassen. Die Operation habe vermutlich einen gÃ¼nstigen Einfluss auf die Schmerzsituation, aber bezÃ¼glich BelastungsfÃ¤higkeit werde sich kaum etwas Ã¤ndern. Der Eingriff kÃ¶nne jederzeit nachgeholt werden.</w:t>
      </w:r>
    </w:p>
    <w:p>
      <w:r>
        <w:t>Der BeschwerdefÃ¼hrer habe begreiflicherweise seine berufliche TÃ¤tigkeit nicht mehr aufgenommen. Er sei als Kundenmaurer kaum mehr einsetzbar. Insgesamt erscheine er als eher zurÃ¼ckhaltende und selbstlimitierende PersÃ¶nlichkeit, aber ein voller Einsatz in einer BauarbeitertÃ¤tigkeit sei nicht mehr denkbar.</w:t>
      </w:r>
    </w:p>
    <w:p>
      <w:r>
        <w:t>Das Zumutbarkeitsprofil formulierte Dr. F.___ folgendermassen:</w:t>
      </w:r>
    </w:p>
    <w:p>
      <w:r>
        <w:t>ÂVollzeitlich, vollschichtig, unabhÃ¤ngig von Alter, Sprache, Ausbildung, Konstitution und Arbeitsmarkt.</w:t>
      </w:r>
    </w:p>
    <w:p>
      <w:r>
        <w:t>Linkes Bein:</w:t>
      </w:r>
    </w:p>
    <w:p>
      <w:r>
        <w:t>Wechselbelastende, leichte TÃ¤tigkeiten. Zusatzbelastungen: Stehend vereinzelt 15-20 kg, vom Boden bis TischhÃ¶he, kurzstreckig Gehend bis 10 kg, Gehen mehrere Male pro Arbeitszeit bis 200 m. Stehen ohne ausschliessliche axiale Belastung des linken Beines. Sitzend, mit der MÃ¶glichkeit aufzustehen und herumzugehen. MÃ¶glichst freie Arbeitsposition.</w:t>
      </w:r>
    </w:p>
    <w:p>
      <w:r>
        <w:t>Nicht zumutbar:</w:t>
      </w:r>
    </w:p>
    <w:p>
      <w:r>
        <w:t>Kraftvolle Zug-, Stoss- und Drehbewegungen mit dem linken Bein. Bodennahe, kauernde, kniende TÃ¤tigkeiten. Gehen ausschliesslich auf unebenem Untergrund. Leiternarbeit, GerÃ¼starbeit. Schwere TÃ¤tigkeiten wie Pickeln, Schaufeln, Bohren, SchlÃ¤ge, Vibrationen.</w:t>
      </w:r>
    </w:p>
    <w:p>
      <w:r>
        <w:t>Am ehesten kommen TÃ¤tigkeiten an einem fest eingerichteten Arbeitsplatz auf TischhÃ¶he, mit kurzen Gehstrecken in Frage.Â</w:t>
      </w:r>
    </w:p>
    <w:p>
      <w:r>
        <w:t>2.7Â Â Â Â  Dr. G.___ schrieb am 30. September 2008 (Urk. 9/142) der Rechtsvertreterin des BeschwerdefÃ¼hrers, seit der kreisÃ¤rztlichen Untersuchung habe sich die Situation nicht gebessert, sondern eher verschlechtert (starkes Hinken, Schmerz beim Gehen, rasches Anschwellen des Sprunggelenks beim Gehen wegen der posttraumatischen Arthrose im OSG/USG mit konsekutivem ÂSchraubstockgefÃ¼hlÂ im Schuh). Eine ganztÃ¤gige Arbeit komme nur in rein sitzender Stellung in Frage. Bei wiederholtem Gehen und Tragen mÃ¼sse mit hÃ¤ufigen Ruhephasen gerechnet werden.</w:t>
      </w:r>
    </w:p>
    <w:p>
      <w:r>
        <w:t>2.8Â Â Â Â  Die Ãrzte der E.___ bestÃ¤tigten im Bericht Ã¼ber die Evaluation der funktionellen LeistungsfÃ¤higkeit (EFL) vom 10. Dezember 2008 (Urk. 9/148) die im Austrittsbericht der E.___ vom 4. Mai 2007 (Erw. 2.5) geschilderten aktuellen Probleme: (1) seit November (2006) zunehmende, belastungsverstÃ¤rkte im Tagesverlauf kumulierende Schmerzen im linken OSG medial und dorsal mit BerÃ¼hrungsschmerzen durch die Bettdecke sowie SensibilitÃ¤tsverminderung Ã¼ber OSG medial, (2) eine Schwellung im OSG bei langem Stehen und Gehen, (3) HÃ¼ftschmerzen links beim Treppensteigen, (4) ein innerlich kaltes GefÃ¼hl im Oberschenkel, Âim KnochenÂ sowie (5) HÃ¶henangst mit Schwindel, Vergesslichkeit, Konzentrations- und SchlafstÃ¶rungen. Als arbeitsrelevante Probleme bezeichneten sie die reduzierte Belastbarkeit und Beweglichkeit des linken Sprunggelenkes sowie verstÃ¤rkte Beschwerden durch Belastung und eine leicht reduzierte Belastbarkeit und Beweglichkeit des linken HÃ¼fgelenks vor allem bezÃ¼glich der Sitzdauer. Die Leistungsbereitschaft kÃ¶nne als zuverlÃ¤ssig beurteilt werden und die Konsistenz der Tests sei gut gewesen.</w:t>
      </w:r>
    </w:p>
    <w:p>
      <w:r>
        <w:t>Die berufliche TÃ¤tigkeit als Maurer sei nicht mehr zumutbar, da die Anforderungen - vorwiegend stehende und gehende TÃ¤tigkeit, wiederholtes Heben und Tragen bis schwerer Lasten - zu hoch seien. Eine sehr leichte, wechselbelastende (sitzend, stehend, gehend), vorwiegend sitzende TÃ¤tigkeitÂ  mit gelegentlichem Tragen von Lasten stehend bis max. 10 kg sei wegen belastungs- und bewegungsabhÃ¤ngig verstÃ¤rkten, im Tagesverlauf rasch kumulierenden Ruheschmerzen des linken Fusses wÃ¤hrend 6 Stunden pro Tag zumutbar. Ob und in welchem Mass sich die kognitive Problematik auf die Arbeitsleistung einschrÃ¤nkend auswirke, kÃ¶nne aufgrund der EFL alleine nicht beurteilt werden. Diese Frage mÃ¼sste mittels einer neuropsychologischen AbklÃ¤rung evaluiert werden.</w:t>
      </w:r>
    </w:p>
    <w:p>
      <w:r>
        <w:t>2.9Â Â Â Â  Kreisarzt Dr. F.___ hielt in seinem Bericht vom 27. Januar 2009 (Urk. 9/149) an seiner Beurteilung fest mit der BegrÃ¼ndung, anlÃ¤sslich der EFL seien unfallfremde Symptome und Probleme mitberÃ¼cksichtig worden. Nach dem Unfallereignis und im Verlauf seien keine neurologischen und neurogenen SchÃ¤digungen nachgewiesen worden und aufgetreten. Es handle sich um eine neue Problempalette, die mit den Verletzungen und Behandlungen nicht erklÃ¤rt werden kÃ¶nne.</w:t>
      </w:r>
    </w:p>
    <w:p>
      <w:r>
        <w:t>2.10Â Â  Dr. G.___ Ã¤usserte in seiner Stellungnahme zuhanden der Rechtsvertreterin des BeschwerdefÃ¼hrers vom 9. MÃ¤rz 2009 (Urk. 9/152 = Urk. 3/6) die Ansicht, dass die Empfehlungen der E.___ aufgrund der durchgefÃ¼hrten EFL nicht gebÃ¼hrend berÃ¼cksichtigt worden seien. Er sei der Meinung, dass eine neuropsychologische AbklÃ¤rung stattfinden mÃ¼sse.</w:t>
      </w:r>
    </w:p>
    <w:p>
      <w:r>
        <w:t>2.11Â Â  Dr. H.___ schliesslich empfahl Dr. G.___ in seinem Schreiben vom 25. August 2009 (Urk. 3/7) eine Neu-Evaluation, da der BeschwerdefÃ¼hrer in kÃ¶rperlich belastendem Beruf nicht arbeitsfÃ¤hig sei. Das OSG sollte arthrodesiert werden, um Schmerzen und Stellung zu verbessern. Die HÃ¼fte sei nicht schmerzfrei, aber belastbar und wenig beschwerdebelastet.</w:t>
      </w:r>
    </w:p>
    <w:p>
      <w:r>
        <w:rPr>
          <w:b/>
        </w:rPr>
        <w:t>E. 3</w:t>
      </w:r>
    </w:p>
    <w:p>
      <w:r>
        <w:t>3.1Â Â Â Â  Aus den Ã¤rztlichen Berichten geht Ã¼bereinstimmend und unzweifelhaft hervor, dass der BeschwerdefÃ¼hrer seine bisherige TÃ¤tigkeit als Kundenmaurer unfallbedingt nicht mehr ausÃ¼ben kann, was auch nicht strittig ist. Strittig ist indes, in welchem zeitlichen Ausmass ihm eine leidensangepasste TÃ¤tigkeit zumutbar ist.</w:t>
      </w:r>
    </w:p>
    <w:p>
      <w:r>
        <w:rPr>
          <w:b/>
        </w:rPr>
        <w:t>E. 3.2</w:t>
      </w:r>
    </w:p>
    <w:p>
      <w:r>
        <w:t>3.2.1Â Â  Im Austrittsbericht der E.___ (Erw. 2.5) wurde dem BeschwerdefÃ¼hrer in einer leichten wechselbelastenden, vorwiegend sitzenden TÃ¤tigkeit ohne lÃ¤ngerdauerndes Knien und/oder Kauern, ohne wiederholtes Treppen- und Leiternsteigen und ohne TÃ¤tigkeiten auf Leitern eine ganztÃ¤gige ArbeitsfÃ¤higkeit attestiert. Dies deckt sich mit der EinschÃ¤tzung von Kreisarzt Dr. F.___ (Erw. 2.6), welcher dem BeschwerdefÃ¼hrer ebenfalls eine wechselbelastende leichte TÃ¤tigkeit mit Zusatzbelastungen, jedoch ohne kraftvolle Zug-, Stoss- und Drehbewegungen mit dem linken Bein, ohne bodennahe, kauernde oder kniende TÃ¤tigkeiten, ohne Gehen auf ausschliesslich unebenem Untergrund und ohne Arbeiten auf Leitern und GerÃ¼sten zumutet. Nach durchgefÃ¼hrter EFL in der E.___ (Erw. 2.8) wurde dem BeschwerdefÃ¼hrer eine ArbeitsfÃ¤higkeit wÃ¤hrend 6 Stunden pro Tag in sehr leichter, wechselbelastender, vorwiegend sitzender TÃ¤tigkeit attestiert. Als Grund fÃ¼r die eingeschrÃ¤nkte Belastbarkeit in einer behinderungsangepassten TÃ¤tigkeit wurden im Tagesverlauf sich rasch kumulierende Ruheschmerzen des linken Fusses genannt.</w:t>
      </w:r>
    </w:p>
    <w:p>
      <w:r>
        <w:t>3.2.2Â Â  In einer EFL kann anhand von Arbeitssimulationstests (wie Heben und Tragen, Arbeit Ã¼ber KopfhÃ¶he oder Leiternsteigen) das arbeitsbezogene LeistungsvermÃ¶gen generell und mit Blick auf die angestammte berufliche TÃ¤tigkeit konkret beurteilt werden. Die EFL misst somit die FÃ¤higkeit eines Individuums, manuelle TÃ¤tigkeiten zu verrichten, und schÃ¤tzt den Zeitraum, wÃ¤hrend dessen die Klientin oder der Klient diese im Verlaufe eines ganzen Tages auszuÃ¼ben imstande ist. Das umfassende Testverfahren ermÃ¶glicht zudem relevante Aussagen zum Leistungsverhalten und zur Konsistenz der getesteten Person, wobei gerade eine allfÃ¤llig beobachtete Symptomausweitung und Selbstlimitierung im Rahmen eines chronifizierten Zustandes fÃ¼r die Bewertung der Zumutbarkeit bedeutsam sein kann. Die EFL hat demgegenÃ¼ber nicht das Ziel, die Natur der multiplen und komplexen Ursachen, die einer wiederholten Selbstlimitierung der Leistung und dem Nachweis mehrfacher InkohÃ¤renzen zugrunde liegen, zu erforschen. Ferner ist sie nicht geeignet, kognitive oder verhaltensorientierte FÃ¤higkeit am Arbeitsplatz zu schÃ¤tzen oder LeistungseinschrÃ¤nkungen aufzuzeigen, die auf Erkrankungen ausserhalb des Bewegungsapparates zurÃ¼ckzufÃ¼hren sind (Michael Oliveri, Was sollen wir messen: Schmerz oder Funktion? Die Evaluation der funktionellen LeistungsfÃ¤higkeit als Mittel fÃ¼r die Beurteilung der ArbeitsfÃ¤higkeit, in: Schmerz und ArbeitsfÃ¤higkeit, St. Gallen 2003, S. 89 ff. insb. S. 406).</w:t>
      </w:r>
    </w:p>
    <w:p>
      <w:r>
        <w:t>Â Â Â Â Â Â Â Â  Die von den Ãrzten im Austrittsbericht der E.___ beschriebene aktuelle Problematik stimmt mit derjenigen im Bericht Ã¼ber die EFL genannten Problematik Ã¼berein. Nebst der BerÃ¼cksichtigung der Akten, der Anamnese und der DurchfÃ¼hrung einer medizinischen Untersuchung (Urk. 9/148 S. 3) vermag die EFL ganz grundsÃ¤tzlich eine schlÃ¼ssigere und breiter abgestÃ¼tzte Beurteilung zu gewÃ¤hrleisten, wird doch damit anhand konkreter physischer Tests das arbeitsbezogen relevante Problem abgeklÃ¤rt. Im Zusammenhang mit den Untersuchungen der E.___ anlÃ¤sslich der stationÃ¤ren Rehabilitation entspricht der Bericht Ã¼ber die EFL damit den praxisgemÃ¤ssen Anforderungen an einen Arztbericht (vgl. vorstehend Erw. 1.4): Er ist fÃ¼r die streitigen Belange umfassend, beruht auf allseitigen Untersuchungen, berÃ¼cksichtigt die geklagten Beschwerden, wurde in Kenntnis der Vorakten (Anamnese) abgegeben und ist in der Beurteilung nachvollziehbar. Insbesondere unter dem Hinweis auf die arbeitsrelevanten Probleme der reduzierten Belastbarkeit und Beweglichkeit des linken Sprunggelenkes sowie auf verstÃ¤rkte Beschwerden durch Belastung und auf die leicht reduzierte Belastbarkeit und Beweglichkeit des linken HÃ¼ftgelenks vor allem bezÃ¼glich der Sitzdauer erscheint die EinschÃ¤tzung der ArbeitsfÃ¤higkeit als schlÃ¼ssig. Immerhin wurde auch im Austrittsbericht der E.___ (Erw. 2.5) festgestellt, dass sich die Beschwerden bei Belastung im Tagesverlauf verstÃ¤rkten. Die Leistungsbereitschaft des BeschwerdefÃ¼hrers war zuverlÃ¤ssig und die Konsistenz bei den Tests war gut. Somit ist mit den evaluierenden Ãrzten der E.___ davon auszugehen, dass eine kÃ¶rperlich leichte, wechselbelastende vorwiegend sitzende Arbeit wÃ¤hrend 6 Stunden pro Tag zumutbar ist, was einer ArbeitsfÃ¤higkeit 70 % entspricht.</w:t>
      </w:r>
    </w:p>
    <w:p>
      <w:r>
        <w:t>3.2.3Â Â  Die von Kreisarzt Dr. F.___ in seiner Stellungnahme (Erw. 2.9) vorgenommene Kritik an der EFL vermag nicht zu Ã¼berzeugen. Zwar erwÃ¤hnten die evaluierenden Ãrzte im Diagnosekatalog die von Dr. F.___ als neu bezeichneten Probleme der Somatisierungstendenz bei chronischer Schmerzsymptomatik, BerÃ¼hrungsschmerzen und SensibilitÃ¤tsverminderung Ã¼ber dem OSG medial, innerlich kaltes GefÃ¼hl im Oberschenkel, HÃ¶henangst mit Schwindel und Vergesslichkeit, Konzentrations- und SchlafstÃ¶rung. Diese Diagnosen wurden indessen bereits im Austrittsbericht der E.___ aufgefÃ¼hrt (Erw. 2.5). Damals wurde von den Ãrzten festgehalten, dass aus psychiatrischer Sicht keine zusÃ¤tzliche EinschrÃ¤nkung der LeistungsfÃ¤higkeit bestehe. Die zeitliche EinschrÃ¤nkung in einer leidensangepassten TÃ¤tigkeit wurde denn auch im Bericht Ã¼ber die EFL (Erw. 2.8) allein mit belastungs- und bewegungsabhÃ¤ngig verstÃ¤rkten, im Tagesverlauf rasch kumulierenden Ruheschmerzen des linken Fusses begrÃ¼ndet. Die im Austrittsbericht festgestellte Tendenz zur Selbstlimitierung vor Erreichen funktioneller Belastungsgrenzen (Urk. 9/69 S. 3) konnte anlÃ¤sslich der EFL nicht beobachtet werden. Schliesslich fanden Auswirkungen allfÃ¤lliger kognitiver Defizite auf die Arbeitsleistung keine BerÃ¼cksichtigung, da dies mittels einer neuropsychologischen Evaluation abgeklÃ¤rt werden mÃ¼sste (Erw. 2.8 am Ende).</w:t>
      </w:r>
    </w:p>
    <w:p>
      <w:r>
        <w:t>3.3Â Â Â Â  Zusammenfassend ist demnach gestÃ¼tzt auf die EFL vom 10. Dezember 2008 von einer 70%igen ArbeitsfÃ¤higkeit in einer leichten wechselbelastenden, vorwiegend sitzenden TÃ¤tigkeit auszugehen.</w:t>
      </w:r>
    </w:p>
    <w:p>
      <w:r>
        <w:t>4.Â Â Â Â Â Â</w:t>
      </w:r>
    </w:p>
    <w:p>
      <w:r>
        <w:t>4.1Â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4.2</w:t>
      </w:r>
    </w:p>
    <w:p>
      <w:r>
        <w:t>4.2.1Â Â  Da nach einer Erfahrungstatsache die versicherte Person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Ãberdies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4.2.2Â Â  Die Beschwerdegegnerin ging von einem Valideneinkommen im Jahr 2008 von Fr. 71'343.10 aus (Fr. 64'616.10 im Haupterwerb als Kundenmaurer zuzÃ¼glich Fr. 6'727.-- Nebenerwerb als Reinigungskraft, Urk. 2 S. 10). Dies wird vom BeschwerdefÃ¼hrer nicht bestritten und ist aufgrund der Akten ausgewiesen (vgl. Urk. 9/129, 9/113, 9/108).</w:t>
      </w:r>
    </w:p>
    <w:p>
      <w:r>
        <w:t>4.3</w:t>
      </w:r>
    </w:p>
    <w:p>
      <w:r>
        <w:t>4.3.1Â Â  Das Invalideneinkommen ist dann eine hypothetische GrÃ¶sse, wenn die versicherte Person die ihr auch mit Gesundheitsschaden verbliebene ArbeitsfÃ¤higkeit nicht mehr oder nicht in zumutbarer Weise verwertet (BGE 114 V 314 Erw. 3b). Indem das Gesetz beim Invalideneinkommen auf den ausgeglichenen Arbeitsmarkt Bezug nimmt, der unter Absehen konjunktureller und struktureller Ungleichgewichte einen FÃ¤cher unterschiedlicher Stellenangebote offen 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Im letzteren Fall ist auf die im Anhang der LSE enthaltene Statistik der LohnsÃ¤tze, genauer auf die standardisierten BruttolÃ¶hne der Tabellengruppe A, abzustellen. Dabei ist vom so genannten Medianwert auszugehen,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t>4.3.2Â Â  Da die von der Beschwerdegegnerin herangezogenen ArbeitsplÃ¤tze teilweise keine TeilzeitbeschÃ¤ftigung zulassen und damit nicht hinreichend reprÃ¤sentativ sind, ist das Valideneinkommen anhand der LSE festzusetzen. GemÃ¤ss TA1 der LSE 2008 (S. 26) erzielten mit einfachen und repetitiven TÃ¤tigkeiten beschÃ¤ftigte MÃ¤nner einen monatlichen Lohn (Median) von Fr. 4'806.--, welcher praxisgemÃ¤ss auf eine betriebsÃ¼bliche Arbeitszeit von 41,6 Stunden pro Woche im Jahr 2008 anzupassen ist (Die Volkswirtschaft, 12-2010, Tab. B9.2, S. 90). Damit ergibt sich ein Invalideneinkommen von Fr. 59'979.-- pro Jahr fÃ¼r ein volles Pensum beziehungsweise von Fr. 41'985.30 fÃ¼r ein 70%iges Pensum.</w:t>
      </w:r>
    </w:p>
    <w:p>
      <w:r>
        <w:t>4.4</w:t>
      </w:r>
    </w:p>
    <w:p>
      <w:r>
        <w:t>4.4.1Â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 noch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4.4.2Â Â  Da der BeschwerdefÃ¼hrer auf sehr leichte, vorwiegend sitzende TÃ¤tigkeiten beschrÃ¤nkt ist, er vor dem Unfall eine schwere kÃ¶rperliche TÃ¤tigkeit ausfÃ¼hrte und - abgesehen von seinem Nebenerwerb im Reinigungsdienst - noch nie in einer anderen Branche als der Baubranche tÃ¤tig war, rechtfertigt sich ein leidensbedingter Abzug von 15 %. Damit betrÃ¤gt das Invalideneinkommen Fr. 35'887.50. Bezogen auf das Valideneinkommen von Fr. 71'343.10 resultiert hieraus ein InvaliditÃ¤tsgrad von 49,7 %. Damit hat der BeschwerdefÃ¼hrer Anspruch auf eine Invalidenrente gestÃ¼tzt auf eine ErwerbsunfÃ¤higkeit von gerundet 50 %, was zur Gutheissung der Beschwerde fÃ¼hrt.</w:t>
      </w:r>
    </w:p>
    <w:p>
      <w:r>
        <w:t>5.Â Â Â Â Â Â  AusgangsgemÃ¤ss ist dem BeschwerdefÃ¼hrer eine ParteientschÃ¤digung von Fr. 900.-- (inklusive Barauslagen und Mehrwertsteuer) zuzusprechen.</w:t>
      </w:r>
    </w:p>
    <w:p>
      <w:r>
        <w:t>Das Gericht erkennt:</w:t>
      </w:r>
    </w:p>
    <w:p>
      <w:r>
        <w:t>1.Â Â Â Â Â Â Â Â  In Gutheissung der Beschwerde wird der Einspracheentscheid vom 3. Juli 2009 aufgehoben, und die Beschwerdegegnerin wird verpflichtet, dem BeschwerdefÃ¼hrer ab 1. Mai 2008 gestÃ¼tzt auf eine ErwerbsunfÃ¤higkeit von 50 % eine Rente zu gewÃ¤hren.</w:t>
      </w:r>
    </w:p>
    <w:p>
      <w:r>
        <w:t>2.Â Â Â Â Â Â Â Â  Das Verfahren ist kostenlos.</w:t>
      </w:r>
    </w:p>
    <w:p>
      <w:r>
        <w:t>3.Â Â Â Â Â Â Â Â  Die Beschwerdegegnerin wird verpflichtet, dem BeschwerdefÃ¼hrer eine ProzessentschÃ¤digung von Fr. 900.-- (inkl. Barauslagen und MWSt) zu bezahlen.</w:t>
      </w:r>
    </w:p>
    <w:p>
      <w:r>
        <w:t>4.Â Â Â Â Â Â Â Â  Zustellung gegen Empfangsschein an:</w:t>
      </w:r>
    </w:p>
    <w:p>
      <w:r>
        <w:t>- TCL Treuhand Consulting Liegenschaften AG</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