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UV.2009.00291 vom 21. April 2011</w:t>
      </w:r>
    </w:p>
    <w:p>
      <w:r>
        <w:t>ZH Sozialversicherungsgericht, 2011-04-21, DE</w:t>
      </w:r>
    </w:p>
    <w:p>
      <w:r>
        <w:rPr>
          <w:b/>
        </w:rPr>
        <w:t xml:space="preserve">Quelle: </w:t>
      </w:r>
      <w:r>
        <w:t>https://mcp.opencaselaw.ch/entscheid/zh_sozialversicherungsgericht_UV.2009.00291</w:t>
      </w:r>
    </w:p>
    <w:p>
      <w:r>
        <w:t>FR: ZH_SOZIALVERSICHERUNGSGERICHT UV.2009.00291 du 21 avril 2011</w:t>
      </w:r>
    </w:p>
    <w:p>
      <w:r>
        <w:t>IT: ZH_SOZIALVERSICHERUNGSGERICHT UV.2009.00291 del 21 aprile 2011</w:t>
      </w:r>
    </w:p>
    <w:p>
      <w:pPr>
        <w:pStyle w:val="Heading2"/>
      </w:pPr>
      <w:r>
        <w:t>Erwägungen</w:t>
      </w:r>
    </w:p>
    <w:p>
      <w:r>
        <w:rPr>
          <w:b/>
        </w:rPr>
        <w:t>E. 2</w:t>
      </w:r>
    </w:p>
    <w:p>
      <w:r>
        <w:t>2.1Â Â Â Â  GemÃ¤ss Art. 1a Abs. 1 UVG sind nach diesem Gesetz die in der Schweiz beschÃ¤ftigten Arbeitnehmer, einschliesslich der Heimarbeiter, Lehrlinge, Praktikanten, VolontÃ¤re sowie der in Lehr- oder InvalidenwerkstÃ¤tten tÃ¤tigen Personen obligatorisch versichert. In der Schweiz wohnhafte SelbstÃ¤ndigerwerbende und ihre nicht obligatorisch versicherten mitarbeitenden Familienglieder kÃ¶nnen sich gemÃ¤ss Art. 4 Abs. 1 UVG freiwillig versichern.</w:t>
      </w:r>
    </w:p>
    <w:p>
      <w:r>
        <w:t>2.2Â Â Â Â  Nach Art. 6 Abs. 1 UVG werden die Versicherungsleistungen, soweit dieses Gesetz nichts anderes bestimmt, bei BerufsunfÃ¤llen, NichtberufsunfÃ¤llen und Berufskrankheiten gewÃ¤hrt.</w:t>
      </w:r>
    </w:p>
    <w:p>
      <w:r>
        <w:t>2.3Â Â Â Â  Nach Art. 9 Abs. 1 UVG gelten als Berufskrankheiten Krankheiten (Art. 3 des Bundesgesetzes Ã¼ber den Allgemeinen Teil des Sozialversicherungsrechts,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Â Â Â Â Â Â Â Â  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Hinweis).Â Â Â  Nach der Rechtsprechung ist die Voraussetzung des "ausschliesslichen oder stark Ã¼berwiegenden" Zusammenhangs gemÃ¤ss Art. 9 Abs. 2 UVG erfÃ¼llt, wenn die Berufskrankheit mindestens zu 75 % durch die berufliche TÃ¤tigkeit verursacht worden ist (BGE 126 V 186 Erw. 2b, 119 V 201 Erw. 2b mit Hinweis; RKUV 2000 Nr. U 408 S. 407). Ob dies im Einzelfall so ist, muss mit hinreichender Wahrscheinlichkeit dargetan sein (BGE 114 V 111 Erw. 3c; RKUV 2006 Nr. U 578 S. 174 Erw. 3.2; Urteil des damaligen EidgenÃ¶ssischen Versicherungsgerichts (EVG) in Sachen M. vom 1. Dezember 2005, U 245/05). Die Verschlimmerung einer vorbestandenen Krankheit durch berufliche Arbeiten wird der Verursachung einer Krankheit gleichgestellt (BGE 117 V 356 Erw. 4c, 108 V 160 f. Erw. 1).</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2.4Â Â Â Â  Eine Berufskrankheit ist nur anzunehmen, wenn deren ausschliessliche oder vorwiegende Verursachung durch einen Listenstoff (Art. 9 Abs. 1 UVG und Ziff. 1 des Anhangs I zur UVV) nachgewiesen ist, oder aber die Voraussetzung des ausschliesslich oder stark Ã¼berwiegenden Zusammenhangs gemÃ¤ss Art. 9 Abs. 2 UVG vorliegt. Im Rahmen von Art. 9 Abs. 2 UVG ist grundsÃ¤tzlich in jedem Einzelfall darÃ¼ber Beweis zu fÃ¼hren, ob die geforderte stark Ã¼berwiegende (mehr als 75 %) bis ausschliessliche berufliche Verursachung vorliegt (BGE 126 V 189 Erw. 4b). Angesichts des empirischen Charakters der medizinischen Wissenschaft (BGE 126 V 189 Erw. 4c) spielt es indessen fÃ¼r den Beweis im Einzelfall eine entscheidende Rolle, ob und inwieweit die Medizin, je nach ihrem Wissensstand in der fraglichen Disziplin, Ã¼ber die Genese einer Krankheit im Allgemeinen Auskunft zu geben oder (noch) nicht zu geben vermag. Wenn auf 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Oder mit andern Worten: Sofern der Nachweis eines qualifizierten Kausalzusammenhanges (zumindest ein stark Ã¼berwiegenderÂ  Kausalzusammenhang von mindestens 75 %) nach der medizinischen Empirie allgemein nicht geleistet werden kann (beispielsweise wegen der weiten Verbreitung einer Krankheit in der GesamtbevÃ¶lkerung, welche es ausschliesst, dass eine eine bestimmte versicherte BerufstÃ¤tigkeit ausÃ¼bende Person zumindest vier Mal hÃ¤ufiger von einem Leiden betroffen ist als die BevÃ¶lkerung im Durchschnitt), scheidet die Anerkennung im Einzelfall aus. Sind anderseits die allgemeinen medizinischen Erkenntnisse mit dem gesetzlichen Erfordernis einer stark Ã¼berwiegenden (bis ausschliesslichen) Verursachung des Leidens durch eine (bestimmte) berufliche TÃ¤tigkeit vereinbar, besteht Raum fÃ¼r nÃ¤here AbklÃ¤rungen zwecks Nachweises des qualifizierten Kausalzusammenhanges im Einzelfall (BGE 126 V 189 Erw. 4c mit Hinweisen). Diese GrundsÃ¤tze gelten auch fÃ¼r die in Art. 9 Abs. 1 UVG geregelten FÃ¤lle, wobei diesfalls das relative Risiko mehr als 2 (mehr als 50 %) sein muss (zum Ganzen: Urteil des Bundesgerichts in Sachen C. vom 28. Januar 2008, U 26/07, Erw. 4.1 f. mit Hinweisen auf Urteile des EVG in Sachen B. vom 7. Mai 2007 U 95/06, Erw. 3.1Â  und in Sachen F.S. vom 11. Mai 2000, U 293/99, Erw. 4b).</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Dr. med. Y.___, Facharzt fÃ¼r Urologie FMH, diagnostizierte mit Operationsbericht vom 18. Januar 2008 ein ausgedehntes Blasenkarzinom mit ausgedehntem Befall der gesamten Prostata und fÃ¼hrte aus, dass am 8. Januar 2008 eine Laparatomie, eine beidseitige Lymphadenektomie, eine Zystoprostatovesikulektomie, eine Ureterolyse, ein Anlegen eines Ileum Conduit und eine Gelegenheitsappendektomie durchgefÃ¼hrt worden seien (Urk. 10/5).</w:t>
      </w:r>
    </w:p>
    <w:p>
      <w:r>
        <w:t>3.2Â Â Â Â  Die Ãrzte des Spitals Z.___ fÃ¼hrten in ihrem Bericht vom 26. Januar 2008 aus, dass postoperativ nach der am 8. Januar 2008 durchgefÃ¼hrten Zystektomie ein akutes Nierenversagen und ein septisches Zustandsbild aufgetreten sei. Nach durchgefÃ¼hrter Antibiose sei der BeschwerdefÃ¼hrer am 27. Januar 2008 in gutem Allgemeinzustand und mit reizlosen WundverhÃ¤ltnissen nach Hause entlassen worden (Urk. 10/6).</w:t>
      </w:r>
    </w:p>
    <w:p>
      <w:r>
        <w:t>3.3Â Â Â Â  In seinem Bericht vom 2. April 2008 fÃ¼hrte Dr. Y.___ aus, dass der BeschwerdefÃ¼hrer unter einem sehr aggressiven und weit fortgeschrittenen Blasentumor leide, und dass er gegenwÃ¤rtig mittels einer Chemotherapie behandelt werde. Nach abgeschlossener Chemotherapie kÃ¶nne der BeschwerdefÃ¼hrer wieder eine sitzende TÃ¤tigkeit ausÃ¼ben (Urk. 10/7).</w:t>
      </w:r>
    </w:p>
    <w:p>
      <w:r>
        <w:t>3.4Â Â Â Â  Dr. med. A.___, Facharzt FMH fÃ¼r medizinische Onkologie und Innere Medizin, erwÃ¤hnte in seinem Bericht vom 26. Mai 2008, dass er den BeschwerdefÃ¼hrer nach der durchgefÃ¼hrten Zystoprostatovesikolektomie bei invasivem Urothelkarzinom onkologisch behandle. Es sei eine adjuvante Chemotherapie eingeleitet worden, welche bis Juli 2008 vorgesehen sei. Die TÃ¤tigkeit des BeschwerdefÃ¼hrers als Maler sei als Risikofaktor zur Entwicklung eines Urothelkarzinoms bekannt. Zudem sei aber auch ein Nikotinabusus im Umfang von 50 py bekannt (Urk. 10/10).Â</w:t>
      </w:r>
    </w:p>
    <w:p>
      <w:r>
        <w:t>3.5Â Â Â Â  Der Arzt der Abteilung Arbeitsmedizin der Beschwerdegegnerin, Dr. med. B.___, Facharzt FMH fÃ¼r Innere Medizin und Arbeitsmedizin, fÃ¼hrte in seiner Stellungnahme vom 10. Juni 2008 aus, dass der weitaus bekannteste und hÃ¤ufigste Risikofaktor des Blasenkarzinoms das Zigarettenrauchen darstelle. Weitere bekannte Risikofaktoren seien frÃ¼here berufliche Kontakte zu Betan-aphtylaminen und anderen aromatischen Aminen, wie sie vorwiegend in Textilfarbstoffen und dergleichen vorkommen. Betanaphtylamine seien jedoch keine Inhaltsstoffe von Baumalerfarben (Urk. 10/13).</w:t>
      </w:r>
    </w:p>
    <w:p>
      <w:r>
        <w:t>3.6Â Â Â Â  In seinem Gutachten vom 29. September 2008 stellte Dr. B.___ fest, dass der BeschwerdefÃ¼hrer in den Jahren 1969 bis 1972 eine Berufslehre als Maler absolviert habe und seither als Maler berufstÃ¤tig gewesen sei. WÃ¤hrend seiner BerufstÃ¤tigkeit als Maler habe der BeschwerdefÃ¼hrer mit verschiedenen LÃ¶sungsmitteln, Beizen, Farbpigmenten und Harzen Kontakt gehabt. Da in der Fachliteratur kaum sachdienliche Studien zum Blasenkarzinomrisiko fÃ¼r eine oder mehrere der vom BeschwerdefÃ¼hrer angegebenen Substanzen erwÃ¤hnt worden seinen, sei der Zusammenhang zwischen der BerufstÃ¤tigkeit des BeschwerdefÃ¼hrers als Maler und dem Entstehen des Blasenkarzinoms mittels epidemiologischer Untersuchungen zu Ã¼berprÃ¼fen (Urk. 10/16 S. 1 f.).</w:t>
      </w:r>
    </w:p>
    <w:p>
      <w:r>
        <w:t>Â Â Â Â Â Â Â Â  SÃ¤mtliche massgebenden epidemiologischen Studien ergÃ¤ben zwar ein tendenziell bis signifikant erhÃ¶htes Blasenkarzinomrisiko fÃ¼r Maler und Personen mit Exposition zu LÃ¶semitteln, wiesen jedoch nicht ein relatives Risiko von mehr als 2 (mehr als 50 %) auf. Eine Studie weise zwar fÃ¼r Maler, die zwischen null und zehn Jahren exponiert gewesen seien, ein Risiko von mehr als 2 auf, jedoch nicht fÃ¼r diejenigen Maler, die eine lÃ¤ngere Zeit exponiert gewesen seien. Eine weitere Studie weise zwar fÃ¼r eine gewisse Berufsgruppe mit einer Exposition auf gewisse Chemikalien ein Risiko von mehr als 2 auf, nicht jedoch fÃ¼r die Exposition auf die fÃ¼r den Malerberuf typischen Chemikalien (Hexan, Heptan, Paraffindestillat). Eine weitere Studie, welche fÃ¼r Maler ein Risiko von mehr als 2 an Blasenkarzinom zu erkranken, ergeben habe, betreffe ausschliesslich Maler, die ihre berufliche TÃ¤tigkeit vor dem Jahre 1950 aufgenommenÂ  hÃ¤tten. Im Vergleich zum Zeitraum, in welchem der BeschwerdefÃ¼hrer als Maler tÃ¤tig gewesen sei, betreffe diese Studie daher einen Zeitraum, in welchem schlechtere arbeitshygienische VerhÃ¤ltnisse geherrscht hÃ¤tten und in welchem die Maler andere chemische (kanzerogen) Substanzen verwendeten. Da der im Ursachenspektrum vorliegende berufliche Anteil nicht das erforderliche Ã¼berwiegende Mass aufweise, kÃ¶nne das Blasenleiden des BeschwerdefÃ¼hrers nicht als Berufskrankheit anerkannt werden (Urk. 10/16 S. 3).</w:t>
      </w:r>
    </w:p>
    <w:p>
      <w:r>
        <w:t>3.7Â Â Â Â  Dr. C.___, Arbeitshygienikerin, Abteilung Arbeitsmedizin der Beschwerdegegnerin, Bereich Chemie, fÃ¼hrte in ihrer Stellungnahme vom 6. November 2008 aus, dass in Bezug auf Azo-Farbmittel zwischen lÃ¶slichen Azo-Farbstoffen und unlÃ¶slichen Azo-Pigmenten zu unterscheiden sei. WÃ¤hrend Azo-Pigmente als biologisch inert gelten, seien Azo-Farbstoffe biologisch verfÃ¼gbar. Zur OberflÃ¤chenbehandlung von HÃ¶lzern wÃ¼rden noch heute Azo-Farbstoffe eingesetzt. Obwohl in der Baumalerei Azo-Farbstoffe auch nach dem Jahre 1969 noch verwendet worden seien, seien diese Farbstoffe ab dem Jahre 1970 vermehrt durch Produkte mit mikronisierten Pigmenten ersetzt worden. Farbmittel mit aromatischen Aminen wÃ¼rden von Baumalern nicht eingesetzt. Allerdings kÃ¶nnten aromatische Amine als Verunreinigungen in Azo-Farbmitteln vorhanden sein. Gebrauchsfertige azopigmenthaltige Farbmittel seien seit dem Jahre 1966 erhÃ¤ltlich. Mit Ausnahme des Bleiweiss hÃ¤tten Baumaler seit dem Jahre 1970 die Farben nicht mehr selbst angemischt. Eine Exposition des BeschwerdefÃ¼hrers gegenÃ¼ber Azo-Farbmittel kÃ¶nne nicht ausgeschlossen werden. Auch kÃ¶nne eine direkte Exposition gegenÃ¼ber aromatischen Aminen nicht ausgeschlossen werden, weil diese als Verunreinigung im Endprodukt hÃ¤tten vorhanden sein kÃ¶nnen (Urk. 9).</w:t>
      </w:r>
    </w:p>
    <w:p>
      <w:r>
        <w:t>3.8Â Â Â Â  In seinem ergÃ¤nzenden Gutachten vom 25. November 2008 (Urk. 10/18) stellte Dr. B.___ fest, dass Blasenkarzinome durch aromatische Amine hervorgerufen werden kÃ¶nnen, dass in der Baumalerei und im Innenausbau grundsÃ¤tzlich keine aromatischen Amine in unverÃ¤nderter Form verwendet worden seien, dass indes aromatische Amine zur Synthese von Azo-Farbstoffen bei der Herstellung von Beizen und Klarlacken verwendet worden seien (S. 1).</w:t>
      </w:r>
    </w:p>
    <w:p>
      <w:r>
        <w:t>Â Â Â Â Â Â Â Â  Es sei allerdings davon auszugehen, dass bereits seit Beginn der 1960er Jahre keine lÃ¶slichen und biologisch verfÃ¼gbaren Azo-Farbstoffe aus aromatischen Aminen hergestellt worden seien. Seit Beginn der 1960er Jahre sei sodann auch das Anmischen von pigmenthaltigen Farben durch die Maler nicht mehr Ã¼blich gewesen. Selbst wenn davon auszugehen sei, dass der BeschwerdefÃ¼hrer relativ oft Holzlasurabeiten ausgebÃ¼bt habe, bei welchen teilweise Farbmittel mit lÃ¶slichen Azo-Farbstoffen verwendet worden seien, habe diese TÃ¤tigkeit nur zu einer vergleichsweise geringen Exposition gegenÃ¼ber lÃ¶slichen Azo-Farbstoffen gefÃ¼hrt. Obwohl nicht auszuschliessen sei, dass der BeschwerdefÃ¼hrer zumindest bis zu Beginn der 1970er Jahre und insbesondere bei der AusfÃ¼hrung von Holzlasurarbeiten teilweise gegenÃ¼ber kanzerogenen aromatischen Aminen exponiert gewesen sein kÃ¶nnte, sei eine solche Exposition im Vergleich zur Exposition von Mitarbeitern der farbchemischen Industrie und von FÃ¤rbereien mit grosser Wahrscheinlichkeit geringer gewesen. Aus den massgebenden epidemiologischen Studien ergebe sich denn auch fÃ¼r Mitarbeiter der farbchemischen Industrie und der FÃ¤rbereien im Vergleich zu den Malern ein deutlich hÃ¶heres Blasenkrebsrisiko. Ein allfÃ¤lliges Risiko durch eine Exposition gegenÃ¼ber lÃ¶slichen Azo-Farbstoffen und allenfalls geringfÃ¼gigen aromatischen Aminen bis spÃ¤testens Ende der 1970er Jahre reiche nicht aus, um das Blasenkarzinom des BeschwerdefÃ¼hrers als Ã¼berwiegend durch die berufliche Einwirkung verursacht erscheinen zu lassen (S. 2).</w:t>
      </w:r>
    </w:p>
    <w:p>
      <w:r>
        <w:t>Â Â Â Â Â Â Â Â  Das Blasenkarzinom sei weder ausschliesslich noch vorwiegend durch die berufliche Exposition verursacht worden und es gelte zu berÃ¼cksichtigen, dass der BeschwerdefÃ¼hrer Raucher gewesen sei, und dass der Nikotinabusus den mit Abstand wichtigsten Risikofaktor fÃ¼r ein Blasenkarzinom darstelle (S. 3).</w:t>
      </w:r>
    </w:p>
    <w:p>
      <w:r>
        <w:rPr>
          <w:b/>
        </w:rPr>
        <w:t>E. 4</w:t>
      </w:r>
    </w:p>
    <w:p>
      <w:r>
        <w:t>4.1Â Â Â Â  Aus den obenerwÃ¤hnten medizinischen Akten ist ersichtlich, dass der BeschwerdefÃ¼hrer unter einem Blasentumor (Blasenkrebs, Urothelkarzinom) litt und deswegen operativ und chemotherapeutisch behandelt wurde. Dabei handelt es sich um eine Krankheit, welche in Ziff. 2 des Anhangs I zur UVV nicht aufgefÃ¼hrt ist, weshalb die fÃ¼r die Listenkrankheiten und Arbeiten bestehende natÃ¼rliche Vermutung fÃ¼r eine Berufskrankheit (BGE 126 V 189 Erw. 4a) vorliegend nicht zum Tragen kommt.</w:t>
      </w:r>
    </w:p>
    <w:p>
      <w:r>
        <w:t>4.2Â Â Â Â  Der BeschwerdefÃ¼hrer kam aber mit Stoffen gemÃ¤ss Anhang 1 Ziff. 1 UVV in Kontakt, sodass im vorliegenden Fall das Erfordernis einer Wahrscheinlichkeit von mehr als 50 % (vgl. Erw. 2.3 vorstehend) erfÃ¼llt sein muss. Dies kann gegebenenfalls im Einzelfall nachgewiesen werden. Soweit im Einzelfall die Medizin Ã¼ber die Genese einer Krankheit keine Auskunft geben kann, ist auf epidemiologische Studien abzustellen, und eine Anerkennung als Berufskrankheit im Einzelfall ist ausgeschlossen. Das gilt nicht nur fÃ¼r die nach Art. 9 Abs. 2 UVG, sondern auch nach Art. 9 Abs. 1 UVG geregelten FÃ¤lle. Unter diesen UmstÃ¤nden muss das relative Risiko mehr als 2 betragen (vgl. Erw. 2.4).</w:t>
      </w:r>
    </w:p>
    <w:p>
      <w:r>
        <w:t>4.3Â Â Â Â  Dr. B.___ ging in seinem Gutachten vom 29. September 2008 davon aus, dass sich in der Fachliteratur kaum sachdienliche Studien fÃ¼r das Blasenkarzinomrisiko fÃ¼r eine oder mehrere der vom BeschwerdefÃ¼hrer angegeben Substanzen erwÃ¤hnt seien, weshalb der Zusammenhang zwischen der BerufstÃ¤tigkeit des BeschwerdefÃ¼hrers als Maler und dem Entstehen des Blasenkarzinoms mittels epidemiologischer Untersuchungen zu Ã¼berprÃ¼fen sei (Urk. 10/16 S. 2). Diese fÃ¼r die streitigen Belange umfassende und in Kenntnis der Akten abgegebene Beurteilung durch Dr. B.___ erscheint als nachvollziehbar und vermag zu Ã¼berzeugen, weshalb darauf abgestellt werden kann. GestÃ¼tzt auf die Beurteilung durch Dr. B.___ vom 29. September 2008 steht daher fest, dass eine berufsbedingte Entstehung des Blasenleidens des BeschwerdefÃ¼hrers von dessen Natur her nicht nachgewiesen werden kann. Dieser Umstand schliesst vorliegend den positiven Beweis auf qualifizierte UrsÃ¤chlichkeit im Einzelfall aus, und es ist auf die Ergebnisse epidemiologischer Studien abzustellen.</w:t>
      </w:r>
    </w:p>
    <w:p>
      <w:r>
        <w:t>4.4Â Â Â Â  Die von Dr. B.___ geprÃ¼ften epidemiologischen Studien ergeben zwar ein tendenziell bis signifikant erhÃ¶htes Blasenkarzinomrisiko fÃ¼r Maler und Personen mit Exposition zu LÃ¶semitteln, weisen aber Ã¼berwiegend Werte auf, die ein relatives Risiko von weniger als 2 ergeben. Drei der von Dr. B.___ geprÃ¼ften 15 Studien weisen indes fÃ¼r Maler ein relatives Risiko von mehr als 2 auf (die Studien Samanic et al., Richardson et al. und Myslak et al.; vgl. Urk. 10/16 S. 6). Dr. B.___ legte in seinem Gutachten vom 29. September 2008 in nachvollziehbarer und Ã¼berzeugender Weise dar, dass die Studie Samanic et al. ein Risiko von mehr als 2 nur fÃ¼r diejenigen Maler, Tapezierer und Gipser aufwies, welche zwischen 0 und 10 Jahren exponiert waren, und dass das Risiko fÃ¼r alle anderen Maler nicht mehr signifikant ausgefallen war, und dass in der Studie Richardson et al. Maler nicht als Berufsgruppe erfasst werden, und dass darin Arbeitnehmende mit einer Exposition auf gewisse Chemikalien zwar ein Risiko von mehr als 2 aufweisen, dass diese jedoch nicht fÃ¼r Arbeitnehmer zutrifft, welche den fÃ¼r den Malerberuf typischen Chemikalien (Hexan, Heptan, Paraffindestillat) ausgesetzt waren. Die auf epidemiologische Studien gestÃ¼tzte Beurteilung durch Dr. B.___ vermag auch insofern zu Ã¼berzeugen, als Dr. B.___ davon ausging, dass auf die Studie Myslak et al. nicht abgestellt werden kÃ¶nne, weil es sich dabei um eine Ã¤ltere Studie handle, welche ein Risiko von mehr als 2 lediglich fÃ¼r Maler aufweise, welche ihre berufliche TÃ¤tigkeit vor dem Jahre 1950 aufgenommen haben, und dass die Studie somit einen Zeitraum betreffe, in welchem im Vergleich zum Zeitraum, in dem der BeschwerdefÃ¼hrer die MalertÃ¤tigkeit ausgeÃ¼bt habe, schlechtere arbeits-hygienische VerhÃ¤ltnisse geherrscht hÃ¤tten und andere chemische Substanzen verwendet worden seien (Urk. 10/16 S. 3).</w:t>
      </w:r>
    </w:p>
    <w:p>
      <w:r>
        <w:t>Â Â Â Â Â Â Â Â  Damit Ã¼bereinstimmend fÃ¼hrte Dr. B.___ seinem ergÃ¤nzenden Gutachten vom 25. November 2008 (Urk. 10/18) gestÃ¼tzt auf den Bericht von Dr. C.___ vom 6. November 2008 (Urk. 9) in schlÃ¼ssiger Weise aus, dass Blasenkarzinome durch aromatische Amine hervorgerufen werden kÃ¶nnten, dass zwar eine Exposition des BeschwerdefÃ¼hrers gegenÃ¼ber lÃ¶slichen Azo-Farbstoffen und kanzerogenen aromatischen Aminen zumindest bis zu Beginn der 1970er-Jahre nicht auszuschliessen sei, dass indes davon auszugehen sei, dass das Risiko fÃ¼r eine solche Exposition fÃ¼r den BeschwerdefÃ¼hrer im Vergleich zu Mitarbeitern der farbchemischen Industrie und von FÃ¤rbereien mit grosser Wahrscheinlichkeit geringer gewesen sei und nicht ausreiche, um das Blasenkarzinom als Ã¼berwiegend durch die berufliche Einwirkung verursacht erscheinen zu lassen (Urk. 10/18 S. 2). Die Beurteilung durch Dr. B.___ vermag auch diesbezÃ¼glich inhaltlich zu Ã¼berzeugen, so dass darauf abzustellen ist.</w:t>
      </w:r>
    </w:p>
    <w:p>
      <w:r>
        <w:t>4.5Â Â Â Â  Die Einwendungen des BeschwerdefÃ¼hrers vermÃ¶gen an diesem Beweisergebnis nichts zu Ã¤ndern. Dem BeschwerdefÃ¼hrer ist insbesondere nicht zu folgen, wenn er vorbringt, dass sein Blasenleiden als Berufskrankheit zu anerkennen sei, weil kanzerogene Substanzen von Malern in der Schweiz nicht nur bis Ende der 1960er Jahre sondern auch spÃ¤ter verwendet worden seien (Urk. 1 S. 7). Denn einerseits ist auf Grund des Berichts von Dr. C.___ vom 6. November 2008 (Urk. 9) davon auszugehen, dass bioverfÃ¼gbare Azo-FarbstoffeÂ  - vor allem in Holzlasuren - zwar auch nach dem Jahre 1970 von Malern teilweise verwendet wurden. Ab dem Jahre 1970 waren indes auch nicht bioverfÃ¼gbare Produkte mit mikronisierten Pigmenten erhÃ¤ltlich, welche eine bessere LichtvertrÃ¤glichkeit aufwiesen (Urk. 9 S. 1). Es ist daher mit dem Beweisgrad der Ã¼berwiegenden Wahrscheinlichkeit davon auszugehen, dass ab dem Jahre 1970 vor allem diese neueren, besseren, unlÃ¶sliche Pigmente enthaltenden Farbmittel verwendet wurden. LÃ¶sliche Azo-Farbstoffe waren indes teilweise weiterhin Bestandteil von Holzlasuren. Mit diesem Umstand setzte sich Dr. B.___ in seinem Gutachten vom 25. November 2008 (Urk. 10/18 S. 2) eingehend auseinander. Dr. B.___ ist auch insofern zu folgen, als er zwar davon ausging, dass der BeschwerdefÃ¼hrer zu Beginn der 1970er Jahre - insbesondere bei der AusfÃ¼hrung von Holzlasurarbeiten - teilweise gegenÃ¼ber kanzerogenen aromatischen Aminen exponiert gewesen sein kÃ¶nnte, dass eine solche Exposition im Vergleich zu derjenigen von Mitarbeitern der farbchemischen Industrie und von FÃ¤rbereien mit grosser Wahrscheinlichkeit jedoch geringer gewesen sei, und dass in epidemiologischen Studien fÃ¼r Mitarbeiter der farbchemischen Industrie und der FÃ¤rbereien im Vergleich zu den Malern ein deutlich hÃ¶heres Blasenkrebsrisiko zu entnehmen sei, und dass deshalb das Risiko des BeschwerdefÃ¼hrers fÃ¼r eine berufsbedingte Exposition gegenÃ¼ber lÃ¶slichen Azo-Farbstoffen und aromatischen Aminen bis spÃ¤testens Ende der 1970er Jahre nicht ausreiche, um das Blasenkarzinom als Ã¼berwiegend durch die berufliche Einwirkung verursacht erscheinen zu lassen (Urk. 10/18 S. 2).</w:t>
      </w:r>
    </w:p>
    <w:p>
      <w:r>
        <w:t>4.6Â Â Â Â  Diese Beurteilung durch Dr. B.___ stimmt inhaltlich grundsÃ¤tzlich mit den Schlussfolgerungen der Verfasser der vom BeschwerdefÃ¼hrer als Beilage zur Beschwerde eingereichten Studie von Klaus Golka, Peter JÃ¼rgen Goebell und Albert Wolfgang Rettenmeier Ã¼berein (Urk. 3/9; Klaus Golka et al., Ãtiologie und PrÃ¤vention des Harnblasenkarzinoms, in: Deutsches Ãrzteblatt 2007/104 S. A719-A723). Darin stellten die Autoren fest, dass Zigarettenrauchen der mit Abstand wichtigste Risikofaktor sei, und dass die beruflichen Expositionen, vor allem gegenÃ¼ber Krebs erzeugenden aromatischen Aminen sowie bestimmten Azofarbstoffen, zweiter wichtiger Risikofaktor sei. GefÃ¤hrdet seien vor allem BeschÃ¤ftigte bei der Herstellung dieser Stoffe und - wenn auch deutlich geringer - Personengruppen, die diese Stoffe verarbeiteten. Die Autoren der Studie fÃ¼hrten sodann aus, dass Benzidin, welches vor allem zur Herstellung zahlreicher Azofarbstoffe benÃ¶tigt worden sei, aufgrund der frÃ¼heren Produktionsmengen am bedeutsamsten seien. Von erheblicher praktischer Bedeutung sei, dass Krebs erzeugende aromatische Amine, die als Kupplungskomponente bei der Farbstoffherstellung verwendet worden seien, aus lÃ¶slichen, das heisst bioverfÃ¼gbaren Farbstoffen im menschlichen Organismus wieder freigesetzt werden kÃ¶nnten, wohingegen nicht lÃ¶sliche Azofarbstoffe (Pigmente) kein Erkrankungsrisiko darstellten. Berufe mit erheblicher dermaler und/oder inhalativer Exposition gegenÃ¼ber Krebs erzeugenden Azofarbstoffen, wie zum Beispiel FÃ¤rber in der Textil- und Lederindustrie, wiesen ein erhÃ¶htes Harnblasenkarzinomrisiko auf. In allen 4 bislang in Deutschland durchgefÃ¼hrten Fall-Kontroll-Studien sei ein erhÃ¶htes Erkrankungsrisiko auch fÃ¼r Maler und Lackierer beobachtet worden. Eine GefÃ¤hrdung habe meist jedoch nur bei Expositionen vor 1960 bestanden.</w:t>
      </w:r>
    </w:p>
    <w:p>
      <w:r>
        <w:t>Â Â Â Â Â Â Â Â  GestÃ¼tzt auf in Deutschland erstellte epidemiologische Studien ist demnach lediglich fÃ¼r eine Exposition vor dem Jahre 1960 auf ein erhÃ¶htes Harnblasenkarzinomrisiko zu schliessen. Unter diesen UmstÃ¤nden ist nicht zu beanstanden, dass Dr. B.___ davon ausging, dass eine ins Gewicht fallende berufsbedingte Exposition des BeschwerdefÃ¼hrers gegenÃ¼ber lÃ¶slichen Azofarbstoffen und aromatischen Aminen bis spÃ¤testens Ende der 1970er Jahre bestanden habe. Im Ãbrigen bestehen keine Anhaltspunkte dafÃ¼r, dass in dem vorliegend streitigen Zeitraum ab dem Jahre 1969 von Malern in der Schweiz im Vergleich zu Deutschland von ihrer chemischen Zusammensetzung grundsÃ¤tzlich andere Farbmittel verwendet wurden.</w:t>
      </w:r>
    </w:p>
    <w:p>
      <w:r>
        <w:t>4.7Â Â Â Â  Angesichts der klaren Aktenlage bedarf es keiner zusÃ¤tzlichen AbklÃ¤rungen und es ist daher von ergÃ¤nzenden Beweismassnahmen - entgegen dem diesbezÃ¼glichen Eventualvorbringen des BeschwerdefÃ¼hrers (Urk. 1 S. 2) - abzusehen (antizipierte BeweiswÃ¼rdigung; BGE 124 V 94 Erw. 4b, 122 V 162 Erw. 1d mit Hinweis; RKUV 2006 Nr. U 578 S. 176 Erw. 3.6; SVR 2001 IV Nr. 10 Erw. 4b S. 28).</w:t>
      </w:r>
    </w:p>
    <w:p>
      <w:r>
        <w:t>5.Â Â Â Â Â Â  GestÃ¼tzt auf die nachvollziehbare Beurteilung durch Dr. B.___ sowie gestÃ¼tzt auf die Studie Golka et al. ist mit dem Beweisgrad der Ã¼berwiegenden Wahrscheinlichkeit davon auszugehen, dass der BeschwerdefÃ¼hrer spÃ¤testens bis Ende der 1970er Jahre berufsbedingt gegenÃ¼ber lÃ¶slichen Azo-Farbstoffen und aromatischen Aminen exponiert gewesen sein kÃ¶nnte, dass das Risiko des BeschwerdefÃ¼hrers, durch seine TÃ¤tigkeit als Maler an Blasenkarzinom zu erkranken, jedoch geringer als 2 war. Unter diesen UmstÃ¤nden ist ein qualifizierter Kausalzusammenhang im Sinne einer ausschliesslichen oder vorwiegenden (mindestens 50 %) Verursachung des Blasenleidens des BeschwerdefÃ¼hrers durch eine berufliche Exposition gegenÃ¼ber den in Ziff. 1 des Anhangs 1 der UVV aufgefÃ¼hrten schÃ¤digenden Stoffen zu verneinen. Es handelt sich beim Blasenleiden des BeschwerdefÃ¼hrers daher nicht um eine Berufskrankheit im Sinne von Art. 9 UVG, weshalb eine Leistungspflicht der Beschwerdegegnerin zu verneinen ist.</w:t>
      </w:r>
    </w:p>
    <w:p>
      <w:r>
        <w:t>6.Â Â Â Â Â Â  Nach Gesagtem ist daher nicht zu beanstanden, dass die Beschwerdegegnerin einen Anspruch des BeschwerdefÃ¼hrers auf Leistungen fÃ¼r eine Berufskrankheit verneinte, sodass die gegen den Entscheid vom 19. Juni 2009 (Urk. 2)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Ursula Sintzel</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