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UV.2009.00268 vom 31. August 2011</w:t>
      </w:r>
    </w:p>
    <w:p>
      <w:r>
        <w:t>ZH Sozialversicherungsgericht, 2011-08-31, DE</w:t>
      </w:r>
    </w:p>
    <w:p>
      <w:r>
        <w:rPr>
          <w:b/>
        </w:rPr>
        <w:t xml:space="preserve">Quelle: </w:t>
      </w:r>
      <w:r>
        <w:t>https://mcp.opencaselaw.ch/entscheid/zh_sozialversicherungsgericht_UV.2009.00268</w:t>
      </w:r>
    </w:p>
    <w:p>
      <w:r>
        <w:t>FR: ZH_SOZIALVERSICHERUNGSGERICHT UV.2009.00268 du 31 août 2011</w:t>
      </w:r>
    </w:p>
    <w:p>
      <w:r>
        <w:t>IT: ZH_SOZIALVERSICHERUNGSGERICHT UV.2009.00268 del 31 agosto 2011</w:t>
      </w:r>
    </w:p>
    <w:p>
      <w:pPr>
        <w:pStyle w:val="Heading2"/>
      </w:pPr>
      <w:r>
        <w:t>Erwägungen</w:t>
      </w:r>
    </w:p>
    <w:p>
      <w:r>
        <w:rPr>
          <w:b/>
        </w:rPr>
        <w:t>E. 2</w:t>
      </w:r>
    </w:p>
    <w:p>
      <w:r>
        <w:t>2.1Â Â Â Â  Nach Art. 10 Abs. 1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laut Art. 18 Abs. 1 UVG Anspruch auf eine Invalidenrente. Nach Art. 24 Abs. 1 UVG hat die versicherte Person Anspruch auf eine angemessene IntegritÃ¤tsentschÃ¤digung, wenn sie durch den Unfall eine dauernde erhebliche SchÃ¤digung der kÃ¶rperlichen oder geistigen IntegritÃ¤t erleidet.</w:t>
      </w:r>
    </w:p>
    <w:p>
      <w:r>
        <w:t>Â Â Â Â 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voraus, dass zwischen dem Unfallereignis und dem eingetretenen Schaden (Krankheit, InvaliditÃ¤t, Tod) ein natÃ¼rlicher und ein adÃ¤quater Kausalzusammenhang besteht. Bei organisch nachweisbarer BehandlungsbedÃ¼rftigkeit der GesundheitsstÃ¶rung deckt sich die adÃ¤quate, das heisst rechtserhebliche, KausalitÃ¤t weitgehend mit der natÃ¼rlichen und die AdÃ¤quanz hat gegenÃ¼ber dem natÃ¼rlichen Kausalzusammenhang praktisch keine selbstÃ¤ndige Bedeutung. Insbesondere bei psychogenen StÃ¶rungen, den typischen Beschwerden nach einem Schleudertrauma der HWS, einer dem Schleudertrauma Ã¤hnlichen Verletzung oder einem SchÃ¤del-Hirntrauma ist die AdÃ¤quanz als rechtliche Eingrenzung der aus dem natÃ¼rlichen Kausalzusammenhang sich ergebenden Haftung hingegen zu prÃ¼fen (BGE 128 V 172 E. 1c, 118 V 291 E. 2a, mit Hinweisen).</w:t>
      </w:r>
    </w:p>
    <w:p>
      <w:r>
        <w:t>2.3Â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 Ebenso wie der leistungsbegrÃ¼ndende natÃ¼rliche Kausalzusammenhang muss auch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nicht. Da es sich hierbei um eine anspruchsaufhebende Tatfrage handelt, liegt die Beweislast - anders als bei der Frage, ob ein leistungsbegrÃ¼ndender natÃ¼rlicher Kausalzusammenhang gegeben ist - nicht bei der versicherten Person, sondern beim Unfallversicherer (SVR 2009 UV Nr. 3 S. 9 E. 2.2, 8C_354/2007; RKUV 2000 Nr. U 363 S. 45 E. 2, U 355/98, 1994 Nr. U 206 S. 326 E. 3b, U 180/93, 1992 Nr. U 142 S. 75 E. 4b, U 61/91).</w:t>
      </w:r>
    </w:p>
    <w:p>
      <w:r>
        <w:t>Â Â Â Â Â Â Â Â  Diese BeweisgrundsÃ¤tze gelten auch in FÃ¤llen mit Schleuderverletzungen der HalswirbelsÃ¤ule (HWS).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 4b).</w:t>
      </w:r>
    </w:p>
    <w:p>
      <w:r>
        <w:t>2.4Â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 3b, 122 V 417 E. 2c).</w:t>
      </w:r>
    </w:p>
    <w:p>
      <w:r>
        <w:t>Â Â Â Â Â Â Â Â  Die AdÃ¤quanzprÃ¼fung im Hinblick auf die Rentenleistungen hat bei Fallabschluss, das heisst in dem Zeitpunkt stattzufinden, in dem - im Sinne von Art. 19 Abs. 1 UVG - von der WeiterfÃ¼hrung der medizinischen Massnahmen keine namhafte Besserung des Gesundheitszustandes mehr zu erwarten ist. Dieser bestimmt sich namentlich nach Massgabe der zu erwartenden Steigerung oder Wiederherstellung der ArbeitsfÃ¤higkeit, soweit unfallbedingt beeintrÃ¤chtigt. Die zu erwartende Besserung durch weitere Behandlung muss dabei ins Gewicht fallen. Unbedeutende Verbesserungen genÃ¼gen nicht (vgl. Bundesgerichtsurteil 8C_1045/2010 vom 16. MÃ¤rz 2011 E. 4.2 mit Hinweis auf BGE 134 V 109 E. 4, ferner, 8C_82/2011 vom 9. Juni 2011 E. 6.2).</w:t>
      </w:r>
    </w:p>
    <w:p>
      <w:r>
        <w:t>Â Â Â Â Â Â Â Â  Bei der AdÃ¤quanzprÃ¼fung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 besonders dramatische BegleitumstÃ¤nde oder besondere EindrÃ¼cklichkeit des Unfalls, die Schwere oder besondere Art der erlittenen Verletzungen, fortgesetzt spezifische, belastende Ã¤rztliche Behandlung, erhebliche Beschwerden, Ã¤rztliche Fehlbehandlung, welche die Unfallfolgen erheblich verschlimmert, schwieriger Heilungsverlauf und erhebliche Komplikationen und erhebliche ArbeitsunfÃ¤higkeit trotz ausgewiesener Anstrengungen. 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73 E. 4a; BGE 117 V 363 E. 5d/aa und 367 E. 6a).</w:t>
      </w:r>
    </w:p>
    <w:p>
      <w:r>
        <w:t>2.5Â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 1c; vgl. auch 123 V 334 E. 1c).</w:t>
      </w:r>
    </w:p>
    <w:p>
      <w:r>
        <w:t>3.Â Â Â Â Â Â  Laut angefochtenem Einspracheentscheid konnte von der im VerfÃ¼gungszeitpunkt noch laufenden Behandlung keine namhafte Besserung des Gesundheitszustandes mehr erwartet werden und ist die AdÃ¤quanz der weiterhin vorhandenen Folgen des von der SUVA als mittelschwer an der Grenze zu den leichten UnfÃ¤llen liegend eingestuften Unfalls bei lediglich zwei erschwerenden Kriterien, erhebliche Beschwerden und erhebliche ArbeitsunfÃ¤higkeit trotz ausgewiesener Anstrengung, zu verneinen, da lediglich das letztgenannte Kriterium in ausgeprÃ¤gter Weise erfÃ¼llt sei.</w:t>
      </w:r>
    </w:p>
    <w:p>
      <w:r>
        <w:t>Â Â Â Â Â Â Â Â  Mit der Beschwerde wird in erster Linie vorgebracht, der medizinische Endzustand sei im Zeitpunkt der Leistungseinstellung noch nicht erreicht gewesen und diesbezÃ¼glich seien ebenso wie zu Art und Ausmass der Beschwerden weitere AbklÃ¤rungen erforderlich. Bei einer allfÃ¤lligen AdÃ¤quanzbeurteilung sei von mittelschweren UnfÃ¤llen im eigentlichen Sinn auszugehen, habe doch bei beiden UnfÃ¤llen die kollisionsbedingte GeschwindigkeitsÃ¤nderung mehr als 10 km/Stunde betragen und sei die Heilung der Folgen des ersten Unfalls im Zeitpunkt des zweiten Unfalls, von dem derselbe KÃ¶rperteil betroffen worden sei, noch nicht abgeschlossen gewesen. Da der BeschwerdefÃ¼hrer aufgrund der beiden AuffahrunfÃ¤lle nach wie vor in Ã¤rztlicher Behandlung stehe, sei nebst den von der SUVA anerkannten Kriterien auch dasjenige der fortgesetzt spezifischen belastenden Ã¤rztlichen Behandlung erfÃ¼llt. Je nach Ausgang der medizinischen AbklÃ¤rungen mÃ¼sste das Kriterium der Erheblichkeit der Beschwerden als in besonders ausgeprÃ¤gter Weise erfÃ¼llt betrachtet werden (Urk. 1 S. 3 ff.).</w:t>
      </w:r>
    </w:p>
    <w:p>
      <w:r>
        <w:t>Â Â Â Â Â Â Â Â</w:t>
      </w:r>
    </w:p>
    <w:p>
      <w:r>
        <w:t>4.Â Â Â Â Â Â</w:t>
      </w:r>
    </w:p>
    <w:p>
      <w:r>
        <w:t>4.1Â Â Â Â  GemÃ¤ss Angaben des Versicherten gegenÃ¼ber der SUVA am 20. Dezember 2006 waren unmittelbar nach dem Unfall vom 14. Dezember 2006 Beschwerden im Nacken-, Schulter- und Kopfbereich, Verwirrung, SchlafstÃ¶rungen, SchweissanfÃ¤lle und stÃ¤ndiges Ohrenpfeifen aufgetreten. Er hatte daher am folgenden Tag seinen Hausarzt, Dr. med. Z.___, Allgemeine Medizin FMH, konsultiert (Urk. 7/3, 7/44 S. 3).</w:t>
      </w:r>
    </w:p>
    <w:p>
      <w:r>
        <w:t>Â Â Â Â Â Â Â Â  Laut Telefonnotizen vom 20. Dezember 2006 und 20. MÃ¤rz 2007 sowie Angaben Dr. Z.___s vom 8. Januar sowie 7. und 28. Februar 2007 wurden zur Behandlung zunÃ¤chst Schmerzmittel eingesetzt und zur Mobilisation Massage und schliesslich auch physikalische Therapie verordnet. Letztere wurde bis im MÃ¤rz 2007 weitergefÃ¼hrt. Dr. Z.___ berichtete von einer persistierenden Cervikalgie nach Auffahrkollision, persistierenden Schmerzen und massiven Verspannungen. Nach dem ersten Auffahrunfall habe sich unter Analgetika und physikalischer Therapie eine leichte Besserung ergeben. Durch den nachfolgenden Auffahrunfall sei die cervikale Symptomatik massivst verstÃ¤rkt worden (Urk. 7/3, 7/5, 7/12, 7/16, 7/20, 7/44 S. 3).</w:t>
      </w:r>
    </w:p>
    <w:p>
      <w:r>
        <w:t>Â Â Â Â Â Â Â Â  Das MRT vom 15. Februar 2007 ergab eine leichtgradige Streckhaltung der HalswirbelsÃ¤ule und eine laterale Diskushernie C5/6 rechts. Es zeigten sich weder Diskopathien noch Nervenwurzelaffektionen noch eine Myelopathie. Hinweise auf ligamentÃ¤re LÃ¤sionen im Bereich der HalswirbelsÃ¤ule lagen ebenfalls nicht vor (Urk. 7/13).</w:t>
      </w:r>
    </w:p>
    <w:p>
      <w:r>
        <w:t>Â Â Â Â Â Â Â Â  Am 20. MÃ¤rz 2007 berichtete der BeschwerdefÃ¼hrer der SUVA, wegen der Schmerzen nachts nicht schlafen zu kÃ¶nnen (Urk. 9/2). Dr. Z.___ bescheinigte am 26. MÃ¤rz 2007 eine ArbeitsunfÃ¤higkeit von 100 % auf unbestimmte Dauer (Urk. 8/71 S. 9/4). Der BeschwerdefÃ¼hrer fÃ¼hrte am 3. April 2007 Schmerzen am ganzen RÃ¼cken, in den Halswirbeln, Halsmuskeln und SchulterblÃ¤ttern, Ohrenpfeifen, Konzentrationsmangel, Vergesslichkeit, SchlafstÃ¶rungen, NervositÃ¤t, Launenhaftigkeit und Gereiztheit, Stimmungsschwankungen, GleichgewichtsstÃ¶rungen, Magenschmerzen, Konfusion sowie Angst- und AlptrÃ¤ume an (Urk. 9/69). Am 31. Mai 2007 Ã¼berwies Dr. Z.___ den BeschwerdefÃ¼hrer unter Hinweis auf eine wahrscheinliche Aggravation an Dr. med. A.___, Allgemeine Medizin FMH, Akupunktur-TCM ASA, zu einer von der Schulthess Klinik vorgeschlagenen Schmerzbehandlung (Urk. 7/28; vgl. auch Bericht vom 19. April 2007, Urk. 7/30).</w:t>
      </w:r>
    </w:p>
    <w:p>
      <w:r>
        <w:t>Â Â Â Â Â Â Â Â  Diese in der Folge zweimal wÃ¶chentlich durchgefÃ¼hrte Akupunkturbehandlung brachte jedoch nach Angaben von Dr. A.___ vom 2. April 2008 nur vorÃ¼bergehend eine deutliche Linderung der Beschwerden, zeigte aber keine anhaltende Wirkung (Urk. 7/90). In diesem Sinne Ã¤usserte sich auch der BeschwerdefÃ¼hrer anlÃ¤sslich der Erhebung vom 7. Juni 2007. Nun fÃ¼hrte er Schmerzen im rechtsseitigen Rippenbereich bei Druck, bei schnellen KÃ¶rperbewegungen oder lÃ¤ngerem Stehen, weiterhin auftretende, mit Unsicherheit verbundene Schwindelbeschwerden, dauernde, in der IntensitÃ¤t schwankende GefÃ¼hlsstÃ¶rungen in der rechten Hand und im rechten Fuss sowie sich jeweils vom Vorderkopf bis in den Hinterkopf/Nacken ausbreitende, pulsierende, etwa zwei- bis dreimal pro Woche auftretende Kopfschmerzen an. Deren StÃ¤rke habe sich inzwischen etwas verringert. Die Kopfbeweglichkeit sei mÃ¤ssig eingeschrÃ¤nkt, die dauernden Nackenbeschwerden, die sich bei Kopfbewegungen verstÃ¤rkten, hÃ¤tten ebenso wenig gebessert wie die tÃ¤glichen krampfartigen Bauchschmerzen, das in beiden Ohren etwa gleich starke Ohrenpfeifen oder die bewegungsabhÃ¤ngigen, rechts stÃ¤rkeren Schmerzen in den SchulterblÃ¤ttern. Die Probleme mit der Konzentration und der Vergesslichkeit seien im Laufe der Zeit grÃ¶sser geworden (Urk. 7/44 S. 3-4 ) .</w:t>
      </w:r>
    </w:p>
    <w:p>
      <w:r>
        <w:t>4.2Â Â Â Â  Im Bericht vom 5. Dezember 2007 Ã¼ber das in der Rehaklinik Y.___ am 28. November 2007 erfolgte Assessment wurden als aktuelle Probleme Nackenschmerzen (mittig ausstrahlend in den Kopf Richtung Augen), rechtsseitige Schulterschmerzen mit intermittierend auftretendem SchweregefÃ¼hl der rechten Hand, ein expliziter Schmerz im Bereich der Halswirbel, beidseitige OhrgerÃ¤usche (in Ruhe verstÃ¤rkt) und Vergesslichkeit angefÃ¼hrt. FÃ¼r die Vergesslichkeit habe der Versicherte keine konkreten Beispiele nennen kÃ¶nnen, da er es sich angewÃ¶hnt habe, alles zu notieren. Ferner habe er von ein- bis zweimal pro Wochen auftretenden SchwankschwindelanfÃ¤llen berichtet. Insgesamt sei der Zustand seit dem Unfall gleich geblieben (Urk. 7/71 S. 1, 5 f.). Nebst einer HWS-Distorsion aufgrund des Auffahrunfalles vom 14. Dezember 2006 und einem zervikovertebralem Syndrom nach dem Auffahrunfall vom 23. Januar 2007 diagnostizierten die Ãrzte der Rehaklinik einen Status nach Kontusion lumbal vom 25. November 2004 bei fortgeschrittener Chondrose L5/S1 mit Nachweis einer minimen rechts-mediolateralen Diskushernie mit mÃ¶glicher Irritation der Nervenwurzel S1 rechts (Urk. 7/71 S. 1).</w:t>
      </w:r>
    </w:p>
    <w:p>
      <w:r>
        <w:t>Â Â Â Â Â Â Â Â  Bei der klinischen Untersuchung in der Rehaklinik Y.___ ergaben sich folgende von der Norm abweichende Hauptbefunde: ein Kinn-Sternum-Abstand von 6/14 cm, eine rechts zirka einen Drittel, links zirka die HÃ¤lfte betragende RotationseinschrÃ¤nkung der HalswirbelsÃ¤ule, eine leichte Druckdolenz der paravertebralen Muskulatur und eine mÃ¤ssige Druckdolenz im Bereich der Linea nuchae beziehungsweise des Okziput, ein links leicht hÃ¶herer Schulterstand, eine aktive Beweglichkeit der rechten Schulter von zirka 130 bis 140Â°, die sich passiv noch etwas erweitern lasse bis zum Gegenspannen ohne harten Anschlag, eine sehr minime Beugung in den HÃ¼ften bei einem Finger-Boden-Abstand von 60 cm, eine leicht verminderte SensibilitÃ¤t im gesamten rechten Arm ohne mÃ¶gliche Dermatomzuordnung sowie eine beidseits stark erniedrigte Handkraft beim gekreuzten HÃ¤ndedruck (Urk. 7/71 S. 6). Anhand der von ihnen angeordneten Testverfahren, einer Schmerz-Selbstbeurteilung, einer SelbsteinschÃ¤tzung der LeistungsfÃ¤higkeit, einem physischen Leistungstest, einer Probebehandlung und einem Probetraining beobachteten die Ãrzte der Rehaklinik beim BeschwerdefÃ¼hrer eine mÃ¤ssige Symptomausweitung. Die Angaben bei der Schmerzselbstbeurteilung hÃ¤tten sich nicht als zuverlÃ¤ssig erwiesen, und in den Antworten zum Umgang mit Schmerzen und Rehabilitations- beziehungsweise Eingliederungshindernissen habe sich gesamthaft ein mittelmÃ¤ssiges Ausmass an ungÃ¼nstigen Ãberzeugungen und Hindernissen gezeigt. Bei den Probebehandlungen fanden die Ãrzte einen guten Zugang; die gesamte Kopfgelenksregion habe eine Bewegungsblockade aufgewiesen und die Bewegung sei mit der mittleren HalswirbelsÃ¤ule kompensiert worden. Die Weichteilbehandlung des Trapezius descendens beidseits sei gut toleriert worden, nicht jedoch die TrainingsÃ¼bungen im Problembereich. Das Schmerzverhalten wurde als mittelgradig adÃ¤quat und die Leistungsbereitschaft als schlecht eingestuft. Die Belastbarkeit im Problembereich liege unter der beobachtbaren funktionellen Leistungsgrenze und die Tests seien ausgesprochen langsam, im Zeitlupentempo durchgefÃ¼hrt worden. Auch erwiesen sich die gezeigten EinschrÃ¤nkungen nicht durchwegs als konsistent. In Anbetracht der seit dem Unfall bestehenden 100%igen ArbeitsunfÃ¤higkeit hielten die Ãrzte der Rehaklinik aktuell eine baldige Wiederaufnahme der angestammten TÃ¤tigkeit als Automechaniker nicht fÃ¼r realistisch (Urk. 7/71 S. 1, 3, 5 f.).</w:t>
      </w:r>
    </w:p>
    <w:p>
      <w:r>
        <w:t>Â Â Â Â Â Â Â Â  Im Ãbrigen beurteilten die Ãrzte der Rehaklinik die HÃ¤ufigkeit und Dauer der im Februar 2007 aufgenommenen physiotherapeutischen Behandlungen mit zunÃ¤chst zwei Sitzungen und dann einer Sitzung pro Woche angesichts der aktuellen EinschrÃ¤nkungen als zu gering. Auch den Anteil der aktiven Bewegungstherapie hielten sie fÃ¼r ungenÃ¼gend. Sie wiesen darauf hin, dass aus medizinisch-diagnostischer Sicht bei guter Kooperation und Leistungsbereitschaft mit einer optimalen Therapie eine relevante Besserung der Beschwerden und arbeitsbezogenen Belastbarkeit zu erreichen wÃ¤re. Allerdings sei mit verbleibenden, sich auf die lumbale Kontusion aus dem Jahr 2004 beziehenden mÃ¤ssigen EinschrÃ¤nkungen zu rechnen. Zu empfehlen sei ab sofort eine intensivierte ambulante Rehabilitation mit einem zunÃ¤chst moderaten, schmerzrespektierenden Training unter guter Ãberwachung der IntensitÃ¤t. Bei Beschwerdepersistenz sollte Mitte/Ende Januar 2008 ein Re-Assessment durchgefÃ¼hrt und mÃ¼sste eine stationÃ¤re Rehabilitation evaluiert werden. Wenn es dem Patienten nicht gelinge, auf einem niedrigen Niveau beginnend, seine kÃ¶rperlichen AktivitÃ¤ten sukzessive zu steigern, seien die Erfolgschancen des empfohlenen Vorgehens eher fraglich (Urk. 7/71 S. 2 f.).</w:t>
      </w:r>
    </w:p>
    <w:p>
      <w:r>
        <w:t>4.3Â Â Â Â  SUVA-Kreisarzt Dr. med. B.___, Facharzt FMH fÃ¼r Physikalische Medizin und Rehabilitation, hatte sich am 15. Januar 2008 vor Erhalt des oben zitierten Assessment-Berichts angesichts des bunten Gemischs von Symptomen, insbesondere von neuropsychologischen, eventuell neurologischen und psychiatrischen Symptome fÃ¼r entsprechende stationÃ¤re AbklÃ¤rungen beziehungsweise Behandlungen ausgesprochen (Urk. 7/73). Nachdem er vom Assessment-Bericht Kenntnis erhalten hatte, sah er mangels darin enthaltener Hinweise auf eine psychische StÃ¶rung fÃ¼r die von ihm ursprÃ¼nglich als nÃ¶tig erachtete psychiatrische AbklÃ¤rung laut Bericht vom 18. Februar 2008 keinen Anlass mehr. Aufgrund der Erfahrungen beim Rehabilitationsaufenthalt im Jahr 2005 hielt er auch eine erneute stationÃ¤re Rehabilitation nicht mehr fÃ¼r indiziert. Im Ãbrigen wies der Kreisarzt darauf hin, dass im Bereich der HalswirbelsÃ¤ule keine strukturelle VerÃ¤nderung nachgewiesen sei. Zu der im MRI vom 15. Februar 2007 beschriebenen medio-rechts-lateralen Diskushernie HWK5/6 mit mÃ¤ssiggradiger Verlagerung und leichtgradiger Kompression des Myelons ohne Myelopathie hielt er fest, es seien bisher keine klaren neurologischen Defizite beobachtet worden. Die vom Versicherten beschriebene leicht verminderte SensibilitÃ¤t am rechten Arm sei nicht dermatombezogen. Die beim Assessment erhobene beidseitige Handkraft von 2 bis 5 kg sei mit dem Befund nicht erklÃ¤rbar. Auch vom angegebenen Beschwerdeverlauf her sei es unwahrscheinlich, dass die Diskushernie unfallbedingt sei. BezÃ¼glich dieser VerÃ¤nderung seien aktuell weder Behandlungsmassnahmen noch diagnostische AbklÃ¤rungen erforderlich. Bei den klinischen Befunden werde nebst Ã¼berwiegend subjektiven Symptomen wie Schmerz, Tinnitus und Schwankschwindel insbesondere eine EinschrÃ¤nkung der HWS-Beweglichkeit beschrieben. Bei der insgesamt mÃ¤ssigen Symptomausweitung sei jedoch auch dieser Befund nicht wirklich objektivierbar beziehungsweise fassbar. Weitere fachÃ¤rztliche AbklÃ¤rungen erÃ¼brigten sich (Urk. 7/86).</w:t>
      </w:r>
    </w:p>
    <w:p>
      <w:r>
        <w:t>4.4Â Â Â Â Â Â Â Â  Hausarzt Dr. Z.___ hatte sich bereits am 16. Januar 2008 unter Hinweis auf die Erfolglosigkeit der bisherigen Therapien gegen die vorgeschlagene intensive physikalische Therapie ausgesprochen und lediglich die Wiederaufnahme der Akupunkturbehandlung bei Dr. A.___ verordnet (Urk. 7/80). Der BeschwerdefÃ¼hrer selber hatte sich am 31. Januar 2008 ebenfalls gegen die vom Kreisarzt ursprÃ¼nglich vorgeschlagene stationÃ¤re Therapie vor Abschluss der Behandlung bei Dr. A.___ gewandt (Urk. 7/84).</w:t>
      </w:r>
    </w:p>
    <w:p>
      <w:r>
        <w:t>Â Â Â Â Â Â Â Â  Dr. A.___ berichtete am 2. April 2008 von einem unverÃ¤nderten Beschwerdebild. Der BeschwerdefÃ¼hrer mÃ¶chte die Akupunkturbehandlung fortsetzen, weil die starken Schmerzen und SpannungszustÃ¤nde dadurch jeweils fÃ¼r ein bis zwei Tage deutlich gelindert wÃ¼rden und er dann auch besser schlafen kÃ¶nne (Urk. 7/90). Daraufhin bewilligte die SUVA am 11. April und 19. Juni 2008 je 12 weitere Akupunktursitzungen (Urk. 7/91, 7/93, 7/98, 7/100). Eine nochmalige Kostengutsprache lehnte sie angesichts der von Dr. A.___ im Bericht vom 15. Juli 2008 bescheinigten fehlenden nachhaltigen Wirkung seiner Behandlung im Verlauf der letzten sechs Monate mit Schreiben vom 23. Juli 2008 ab (Urk. 7/102, 7/106).</w:t>
      </w:r>
    </w:p>
    <w:p>
      <w:r>
        <w:rPr>
          <w:b/>
        </w:rPr>
        <w:t>E. 5</w:t>
      </w:r>
    </w:p>
    <w:p>
      <w:r>
        <w:t>5.1Â Â Â Â Â Â Â Â  Aufgrund der medizinischen Akten ist erstellt und wird von der SUVA auch nicht in Frage gestellt, dass der BeschwerdefÃ¼hrer beim Unfall vom 14. Dezember 2006 eine HWS-Distorsion erlitten hat und sich unmittelbar danach das nach einem HWS-Schleudertrauma typische Beschwerdebild eingestellt hat. Dieses verstÃ¤rkte sich durch den zweiten Auffahrunfall vom 24. Januar 2007.</w:t>
      </w:r>
    </w:p>
    <w:p>
      <w:r>
        <w:t>Â Â Â Â Â Â Â Â  Zu Recht hat die SUVA aufgrund der erlittenen HalswirbelsÃ¤ulenverletzungen und des damit zunÃ¤chst weitgehend vereinbaren, in einem natÃ¼rlichen Kausalzusammenhang zu den beiden AuffahrunfÃ¤llen stehenden Beschwerdebildes ihre Leistungspflicht anerkannt und Taggeld- und Heilbehandlungsleistungen ausgerichtet. Strittig und zu prÃ¼fen sind der Zeitpunkt des Fallabschlusses beziehungsweise der weitere Anspruch auf Taggeld- und Heilbehandlungsleistungen sowie die AdÃ¤quanz von nach dem 25. August 2008 allenfalls noch vorhandenen Unfallfolgen.</w:t>
      </w:r>
    </w:p>
    <w:p>
      <w:r>
        <w:t>5.2Â Â Â Â  Im Zeitpunkt des Fallabschlusses stand gemÃ¤ss den medizinischen Akten einzig die WeiterfÃ¼hrung der Akupunkturbehandlung zur Diskussion, nicht aber eine neurologische oder neuropsychologische Behandlung der vom BeschwerdefÃ¼hrer bei der AbklÃ¤rung in Y.___ angefÃ¼hrten, aber nicht nÃ¤her dargelegten Vergesslichkeit. Die Akupunkturtherapie versprach indes selbst nach Beurteilung des behandelnden Dr. A.___ und auch des BeschwerdefÃ¼hrers jeweils nur eine vorÃ¼bergehende Besserung wÃ¤hrend ein bis zwei Tagen nach den Sitzungen, nicht aber eine anhaltende Besserung. Eine solche hÃ¤tte laut Assessmentbericht der Rehaklinik Y.___ hÃ¶chstens von einer Intensivierung der physikalischen Massnahmen erwartet werden kÃ¶nnen. Die dortigen Ãrzte beurteilten die Erfolgschancen jedoch - offenbar aufgrund der festgestellten Symptomausweitung, des Schmerzverhaltens und der Leistungsbereitschaft - als fraglich. Angesichts der Erfahrungen beim Rehabilitationsaufenthalt im Jahr 2005, der zu keiner Verbesserung, sondern subjektiv sogar zu einer Verschlechterung des damaligen lumbovertebralen Schmerzsyndroms gefÃ¼hrt hatte und bei dem BewegungsÃ¤ngste und Schonung im Sinne einer Symptomausweitung zu Tage getreten waren (Urk. 8/43 S. 1, 7), hielten denn auch sowohl der Kreisarzt wie auch der Hausarzt eine erneute stationÃ¤re Rehabilitation beziehungsweise eine Intensivierung der physikalischen Massnahme nicht mehr fÃ¼r indiziert. Insofern erhofften sie sich davon auch keine namhafte Verbesserung des Gesundheitszustandes.</w:t>
      </w:r>
    </w:p>
    <w:p>
      <w:r>
        <w:t>Â Â Â Â Â Â Â Â  Soweit in der Beschwerde auf das Coaching bei der C.___ AG verwiesen wird, das der Haftpflichtversicherer nach der Leistungseinstellung der SUVA im Oktober 2008 veranlasste (Urk. 1 S. 3, Urk. 7/116/2), so mag dies allenfalls die Motivation und Leistungsbereitschaft des BeschwerdefÃ¼hrers verbessern. Doch stellt diese Massnahme den Fallabschluss nicht in Frage. Denn es handelt sich dabei weder um eine Ã¤rztliche Behandlung noch um eine Eingliederungsmassnahme der Invalidenversicherung. Zu Recht hat die SUVA daher ohne weitere AbklÃ¤rungen die Taggeld- und Heilbehandlungsleistungen eingestellt.</w:t>
      </w:r>
    </w:p>
    <w:p>
      <w:r>
        <w:t>Â Â Â Â Â Â Â Â  Die weiteren Leistungen der SUVA wie Rente und IntegritÃ¤tsentschÃ¤digung hÃ¤ngen davon ab, ob die beim Fallabschluss vom 25. August 2008 anhaltenden Beschwerden noch unfallkausal sind.</w:t>
      </w:r>
    </w:p>
    <w:p>
      <w:r>
        <w:t>5.3Â Â Â Â Â Â Â Â  Anhaltspunkte dafÃ¼r, dass den im Zeitpunkt der Leistungseinstellung noch vorhandenen Beschwerden ein organisches Substrat zugrunde liegt, finden sich in den medizinischen Akten nicht. BezÃ¼glich der im MRT dargestellten Diskushernie C5/6 ist darauf hinzuweisen, dass erfahrungsgemÃ¤ss praktisch alle Diskushernien bei Vorliegen degenerativer BandscheibenverÃ¤nderungen entstehen und ein Unfallereignis nur ausnahmsweise, unter besonderen Voraussetzungen, als eigentliche Ursache in Betracht fÃ¤llt. Ist die Diskushernie bei degenerativem Vorzustand durch den Unfall nur aktiviert, nicht aber verursacht worden, so hat die Unfallversicherung nur Leistungen fÃ¼r das unmittelbar im Zusammenhang mit dem Unfall stehende Schmerzsyndrom zu erbringen. Eine traumatische Verschlimmerung eines klinisch stummen degenerativen Vorzustandes an der WirbelsÃ¤ule ist in der Regel nach sechs bis neun Monaten, spÃ¤testens aber nach einem Jahr als abgeschlossen zu betrachten (Bundesgerichtsurteil 8C_679/2010 vom 10. November 2010 E. 3.3 mit Hinweisen). Hinweise auf anderweitige somatische Befunde sind nicht vorhanden. Es kann daher ausgeschlossen werden, dass im Zeitpunkt der Leistungseinstellung noch organisch objektiv ausgewiesene Unfallfolgen bestanden hatten. Die Leistungspflicht der SUVA hÃ¤ngt daher davon ab, ob sich allfÃ¤llige natÃ¼rliche Folgen der beiden AuffahrunfÃ¤lle als adÃ¤quat erweisen.</w:t>
      </w:r>
    </w:p>
    <w:p>
      <w:r>
        <w:t>5.4Â Â Â Â  GemÃ¤ss der von der SUVA veranlassten biomechanischen Kurzbeurteilung vom 21. November 2007 durch Prof. Dr. med. D.___, Facharzt fÃ¼r Rechtsmedizin, spez. Forensische Biomechanik, und Dr. sc. techn. E.___, dipl. Ing. ETH, lag die beim Unfall vom 14. Dezember 2006 auf das Fahrzeug des Versicherten einwirkende kollisionsbedingte GeschwindigkeitsÃ¤nderung (delta-v) unterhalb oder knapp innerhalb eines Bereichs von 10 bis 15 km/h (Urk. 7/60 S. 2). Nach dem vom Haftpflichtversicherer eingeholten Gutachten des Unfallanalytikers F.___, Ing. HTL, vom 20. August 2007 lag die kollisionsbedingte GeschwindigkeitsÃ¤nderung beim ersten Unfall zwischen 10,6 und 15,2 km/h, beim zweiten Unfall zwischen 9,6 und 13,4 km/h (Urk. 7/101/2 S. 12, Urk. 7/101/3 S. 12).</w:t>
      </w:r>
    </w:p>
    <w:p>
      <w:r>
        <w:t>Â Â Â Â Â Â Â Â  Diese SchÃ¤tzungen legen es nahe, beide UnfÃ¤lle, die an sich gesondert zu beurteilen sind (vgl. Bundesgerichtsurteil 8C_168/2011 vom 11. Juli 2011 E. 4.2.2), praxisgemÃ¤ss als mittelschwer, an der Grenze zu den leichten UnfÃ¤llen liegend einzustufen (vgl. etwa Bundesgerichtsurteile 8C_685/2010 vom 25. Januar 2011 E. 4, 8C_416/2010 vom 29. November 2010 E. 5.1, 8C_580/2010 vom 30. August 2010 E. 5.2.2, je mit Hinweisen). Bei derartigen UnfÃ¤llen ist die AdÃ¤quanz eines allfÃ¤lligen Kausalzusammenhanges dann zu bejahen, wenn eines der relevanten AdÃ¤quanzkriterien in besonders ausgeprÃ¤gter oder mehrere dieser Kriterien in gehÃ¤ufter Weise erfÃ¼llt sind. GehÃ¤uft im genannten Sinne liegen die Kriterien bei einem Grenzfall zu den leichten UnfÃ¤llen vor, wenn deren vier erfÃ¼llt sind (Bundesgerichtsurteil 8C_46/2011 vom 18. April 2011, E. 5.1, mit Hinweisen).</w:t>
      </w:r>
    </w:p>
    <w:p>
      <w:r>
        <w:t>5.5Â Â Â Â  Es steht ausser Frage und es bestehen keinerlei Anhaltspunkte dafÃ¼r, dass die Kriterien der besonders dramatischen BegleitumstÃ¤nde oder besonderen EindrÃ¼cklichkeit des Unfalls, der Ã¤rztlichen Fehlbehandlung, welche die Unfallfolgen erheblich verschlimmert, oder des schwierigen Heilungsverlaufs beziehungsweise erheblicher Komplikationen nicht erfÃ¼llt wÃ¤ren.</w:t>
      </w:r>
    </w:p>
    <w:p>
      <w:r>
        <w:t>Â Â Â Â Â Â Â Â  Entgegen der Auffassung des BeschwerdefÃ¼hrers kann aus der blossen Dauer der Ã¤rztlichen Behandlung nicht auf das Kriterium der fortgesetzt spezifischen belastenden Ã¤rztlichen Behandlung geschlossen werden, zumal er nicht dartut und dafÃ¼r auch keine Anhaltspunkte bestehen, dass die medikamentÃ¶se Behandlung, die anfÃ¤ngliche Physiotherapie und die darauffolgende Akupunkturbehandlung belastend waren. Derartige Behandlungen sprechen denn auch praxisgemÃ¤ss in keiner Weise fÃ¼r eine fortgesetzt spezifische, belastende Ã¤rztliche Behandlung (vgl. etwa Bundesgerichtsurteile 8C_234/2011 vom 4. Juli 2011 E. 5.2 und 8C_82/2011 vom 9. Juni 2011 E. 8.4).</w:t>
      </w:r>
    </w:p>
    <w:p>
      <w:r>
        <w:t>Â Â Â Â Â Â Â Â  Soweit SUVA und BeschwerdefÃ¼hrer das Kriterium der erheblichen ArbeitsunfÃ¤higkeit trotz ausgewiesener Anstrengungen als in ausgeprÃ¤gter Weise erfÃ¼llt betrachten, ist dies nicht nachvollziehbar. Immerhin machte der BeschwerdefÃ¼hrer anlÃ¤sslich der Erhebung vom 7. Juni 2007 nebst den zervikalen Beschwerden auch seit dem Unfall vom 25. November 2004 bestehende, von der SUVA gemÃ¤ss rechtskrÃ¤ftigem Einspracheentscheid vom 14. September 2006 nur bis zum 19. Dezember 2005 als Unfallfolgen anerkannte lumbale Beschwerden fÃ¼r seine ArbeitsunfÃ¤higkeit verantwortlich und gab an, wegen dieser RÃ¼ckenbeschwerden schon vor den AuffahrunfÃ¤llen vollstÃ¤ndig arbeitsunfÃ¤hig gewesen zu sein (Urk. 7/44 S. 1, 3, 5, Urk. 8/74). Es ist daher fraglich, inwieweit die von Dr. Z.___ auf unbestimmte Dauer bescheinigte und von den Ãrzten der Rehaklinik Y.___ nicht ausdrÃ¼cklich in Frage gestellte ArbeitsunfÃ¤higkeit von 100 % (Urk. 9/4, Urk. 7/71 S. 3) Ã¼berhaupt auf die hier zu beurteilenden AuffahrunfÃ¤lle zurÃ¼ckgeht. Davon abgesehen scheint das Ã¤rztliche ArbeitsunfÃ¤higkeitsattest nicht in erster Linie auf objektivierbaren Befunden und EinschrÃ¤nkungen zu beruhen, sondern eher auf der mehrfach zum Ausdruck gebrachten Ãberzeugung des BeschwerdefÃ¼hrers, vollstÃ¤ndig arbeitsunfÃ¤hig zu sein (vgl. Urk. 7/20, 7/44 S. 3, 5). Dementsprechend hatte Dr. Z.___ bereits am 31. Mai 2007 eine Aggravation als wahrscheinlich erachtet (Urk. 7/28) und auch bei den in der Rehaklinik Y.___ am 28. November 2007 durchgefÃ¼hrten Testverfahren zeigten sich ungÃ¼nstige Ãberzeugungen, schlechte Leistungsbereitschaft, mittelmÃ¤ssig adÃ¤quates Schmerzverhalten und Inkonsistenzen (Urk. 7/71 S. 8). Selbst wenn jedoch von einer erheblichen, auf die AuffahrunfÃ¤lle zurÃ¼ckgehenden ArbeitsunfÃ¤higkeit ausgegangen werden kÃ¶nnte, wÃ¼rde es am weiteren Erfordernis der ausgewiesenen Anstrengungen fehlen, um das die langdauernde ArbeitsunfÃ¤higkeit betreffende Kriterium Ã¼berhaupt bejahen zu kÃ¶nnen. Es ist nÃ¤mlich nicht ersichtlich und wird auch nicht geltend gemacht, dass der BeschwerdefÃ¼hrer je einen ernsthaften Versuch unternommen hat, seine Arbeit als Automechaniker oder eine anderweitige, den Beschwerden allenfalls besser angepasste TÃ¤tigkeit wieder aufzunehmen. Der Behandlungsverlauf beziehungsweise die Beurteilung der bisherigen Therapien durch die Ãrzte der Rehaklinik Y.___ belegen zudem das Fehlen jeglichen diesbezÃ¼glichen persÃ¶nlichen Einsatzes des BeschwerdefÃ¼hrers. Auch unter diesem Gesichtspunkt muss daher das Kriterium der erheblichen ArbeitsunfÃ¤higkeit trotz ausgewiesener Anstrengungen vollumfÃ¤nglich verneint werden (vgl. Bundesgerichtsurteil 8C_174/2011 vom 1. Juni 2011 E. 2.4).</w:t>
      </w:r>
    </w:p>
    <w:p>
      <w:r>
        <w:t>Â Â Â Â Â Â Â Â  Angesichts der vom BeschwerdefÃ¼hrer weiterhin geklagten, nicht mehr als Unfallfolgen geltenden lumbalen Schmerzen ist zudem fraglich, inwieweit das von der SUVA des weiteren zugestandene Kriterium der erheblichen Beschwerden Ã¼berhaupt gegeben ist. DiesbezÃ¼gliche weitere AbklÃ¤rungen, wie sie mit der Beschwerde verlangt werden (Urk. 1 S. 4), sind jedoch nicht erforderlich, da sich dieses Kriterium angesichts der in der Rehaklinik festgestellten Symptomausweitung und der Inkonsistenzen von vornherein nicht als besonders ausgeprÃ¤gt erweist und der BeschwerdefÃ¼hrer fÃ¼r die von ihm noch geltend gemachte, in neuropsychologischer Hinsicht allenfalls bedeutsame Vergesslichkeit keine konkreten Beispiele nennen konnte. Zusammen mit dem allenfalls noch in Betracht fallenden Kriterium der besonderen Art und Schwere der erlittenen Verletzung vermag es die AdÃ¤quanz ohnehin nicht zu begrÃ¼nden.</w:t>
      </w:r>
    </w:p>
    <w:p>
      <w:r>
        <w:t>Â Â Â Â Â Â Â Â  Das letztgenannte Kriterium mag aufgrund der Tatsache, dass die WirbelsÃ¤ule des Versicherten kurz vor dem zweiten Unfall bereits von einer versicherten HWS-Distorsion betroffen war, allenfalls erfÃ¼llt sein, wobei allerdings fraglich ist, ob Ã¼berhaupt von einer hinreichend nachgewiesenen dauerhaften VorschÃ¤digung der HalswirbelsÃ¤ule ausgegangen werden kann, wie dies praxisgemÃ¤ss verlangt wird (vgl. Bundesgerichtsurteile 8C_680/2010 vom 4. Februar 2011 E. 5.3.1 und 8C_684/2009 vom 23. April 2010 E. 4.3). Jedenfalls erweist sich das Kriterium der Schwere und besonderen Art der erlittenen Verletzung allein aufgrund der allfÃ¤lligen VorschÃ¤digung nicht als besonders ausgeprÃ¤gt, zumal weder die Diagnose einer HWS-Distorsion als solche noch eine degenerative VorschÃ¤digung wie die im MRT dargestellte Diskushernie C5/6 zu dessen Bejahung fÃ¼hren kann (vgl. Bundesgerichtsurteile 8C_82/2011 vom 9. Juni 2011 E. 8.3 und 8C_321/2010 vom 29. Juni 2010 E. 5.2.1, je mit Hinweisen).</w:t>
      </w:r>
    </w:p>
    <w:p>
      <w:r>
        <w:t>5.6Â Â Â Â  Im Ergebnis hat die SUVA demnach die AdÃ¤quanz allfÃ¤lliger unfallbedingter Beschwerden zu Recht verneint. Die angefochtene Leistungseinstellung ist daher auch unter diesem Gesichtspunkt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Guy Reich</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