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UV.2009.00264 vom 28. Februar 2011</w:t>
      </w:r>
    </w:p>
    <w:p>
      <w:r>
        <w:t>ZH Sozialversicherungsgericht, 2011-02-28, DE</w:t>
      </w:r>
    </w:p>
    <w:p>
      <w:r>
        <w:rPr>
          <w:b/>
        </w:rPr>
        <w:t xml:space="preserve">Quelle: </w:t>
      </w:r>
      <w:r>
        <w:t>https://mcp.opencaselaw.ch/entscheid/zh_sozialversicherungsgericht_UV.2009.00264</w:t>
      </w:r>
    </w:p>
    <w:p>
      <w:r>
        <w:t>FR: ZH_SOZIALVERSICHERUNGSGERICHT UV.2009.00264 du 28 février 2011</w:t>
      </w:r>
    </w:p>
    <w:p>
      <w:r>
        <w:t>IT: ZH_SOZIALVERSICHERUNGSGERICHT UV.2009.00264 del 28 febbraio 2011</w:t>
      </w:r>
    </w:p>
    <w:p>
      <w:pPr>
        <w:pStyle w:val="Heading2"/>
      </w:pPr>
      <w:r>
        <w:t>Erwägungen</w:t>
      </w:r>
    </w:p>
    <w:p>
      <w:r>
        <w:rPr>
          <w:b/>
        </w:rPr>
        <w:t>E. 3</w:t>
      </w:r>
    </w:p>
    <w:p>
      <w:r>
        <w:t>3.1Â Â Â Â  Die Beschwerdegegnerin holte hinsichtlich der Frage des natÃ¼rlichen Kausalzusammenhangs zwischen dem Unfall vom 12. Februar 2008 und der Lockerung der Femurkomponente der Hemiprothese im rechten Kniegelenk des BeschwerdefÃ¼hrers bei Kreisarzt Dr. D.___ die Stellungnahme vom 3. Februar 2009 ein (Urk. 9/28). Dr. D.___ hÃ¤lt dafÃ¼r, falls es posttraumatisch zu einer Lockerung einer Prothese komme, mÃ¼sse ein entsprechender Mechanismus nachgewiesen sein. Zudem sei eine Schmerzprovokation direkt nach dem Trauma lokal zu erwarten. In den echtzeitlichen Akten werde entsprechend keine Symptomatik festgehalten, so dass der Kausalzusammenhang hÃ¶chstens in einem mÃ¶glichen Rahmen zu sehen sei (Urk. 9/28 S. 2). Dr. D.___ vertritt diese Auffassung auch in seiner Stellungnahme vom 16. April 2009: Nach der Traumatisierung wÃ¤ren eine rasche Lockerung (der Prothese) und eine konventionell radiologische VerÃ¤nderung zu erwarten gewesen. Dies sei in den beigelegten RÃ¶ntgenbildern nicht nachvollziehbar, so dass eine unfallbedingte Verletzung nicht zumindest wahrscheinlich zu diskutieren sei. Da der BeschwerdefÃ¼hrer eine Distorsion des linken OSG gehabt habe, sei die Landung beim Sturz zumindest wahrscheinlich auf dem linken Bein erfolgt (Urk. 9/44 S. 2).</w:t>
      </w:r>
    </w:p>
    <w:p>
      <w:r>
        <w:t>3.2Â Â Â Â  Wie Dr. D.___ zu Recht festgehalten hat (Urk. 9/28 S. 2), ist in den echtzeitlichen Dokumenten nach dem Unfall kein Verdrehen des rechten Knies dokumentiert. In der Schadenmeldung UVG vom 18. Februar 2008 wurde der Unfallhergang wie folgt umschrieben: "Bei der Arbeit von der Laderampe gestÃ¼rzt durch engen Zwischenraum, auf Beinen gelandet." (Urk. 9/1). Eine praktisch identische Beschreibung findet sich im Bericht von Dr. C.___ vom 26. Februar 2008 (Urk. 9/2): "Am 12.02.08 bei der Arbeit von der Laderampe gestÃ¼rzt durch engen Zwischenraum, auf Beinen gelandet. Zunehmende OSG-Schmerzen links, Unterschenkelschmerzen rechts.". AnlÃ¤sslich der kreisÃ¤rztlichen Untersuchung vom 15. April 2008 gab der BeschwerdefÃ¼hrer an, in der zweiten Woche Februar 2008 sei er zwischen einer 1,40 m hohen Rampe und einem ca. 2 m hohen Container herunter gestÃ¼rzt. Der Container sei etwa 50 cm von der Rampe weg gestanden. Er habe sich dabei das rechte Schienbein aufgeschÃ¼rft und das linke Spunggelenk verdreht. Er denke, dass er sich ebenfalls am RÃ¼cken leicht gestossen/geschÃ¼rft habe. Eine Wunde oder Prellmarke sei nicht aufgefallen. Er habe anschliessend weiter sein Arbeitspensum von 50 % absolviert. Ca. 10 - 14 Tage spÃ¤ter habe er massive RÃ¼ckenschmerzen bekommen und kaum noch gehen kÃ¶nnen. Zu diesem Zeitpunkt sei ihm auch das rechte Bein eingeschlafen. Man habe ein MRI gemacht und anschliessend insgesamt drei Infiltrationen durchgefÃ¼hrt. Inzwischen sei es vom RÃ¼cken her soweit wieder gut. Schmerzmedikamente benÃ¶tige er keine. Beim Hochlagern des rechten Beines habe er noch ein Kribbeln. Inzwischen sei er bezÃ¼glich des linken Sprunggelenkes beschwerdefrei. Rechtsseitig habe er beim Gehen noch ziehende Schmerzen im Bereich der Wade (Urk. 9/7 S. 1 f.). Erst Dr. B.___ fÃ¼hrte in seinem Bericht vom 5. September 2008 aus, der BeschwerdefÃ¼hrer berichte, es sei ihm beim Sturz auch das rechte Knie etwas verdreht worden. Daraufhin habe er vor allem auf der medialen Seite wieder Schmerzen bekommen (Urk. 9/22). In den Arztberichten, welche unmittelbar nach dem Unfall verfasst wurden, wird eine Verdrehung des rechten Knies jedoch klar nicht erwÃ¤hnt. Die Beurteilung von Dr. B.___, fÃ¼r ihn stehe die Diagnose einer posttraumatischen Prothesenlockerung aus dem Grunde fest, weil die Beschwerden nach dem Unfall begonnen hÃ¤tten (Urk. 9/23), lÃ¤uft zudem auf einen unzulÃ¤ssigen "post hoc, ergo propter hoc"-Schluss hinaus, was zum Nachweis des fraglichen Kausalzusammenhangs praxisgemÃ¤ss unzureichend ist (siehe statt vieler: Urteil des Bundesgerichts vom 22. Juni 2010 in Sachen P., 8C_309/2010, mit Hinweisen).</w:t>
      </w:r>
    </w:p>
    <w:p>
      <w:r>
        <w:t>3.3Â Â Â Â  Bei der Kontrolle durch Dr. B.___ im September 2008 ist eine RÃ¶ntgenuntersuchung durchgefÃ¼hrt worden. GemÃ¤ss dem Bericht von Dr. B.___ vom 5. September 2008 stellte dieser hinsichtlich des rechten Knies des BeschwerdefÃ¼hrers im Vergleich zur Voruntersuchung keine VerÃ¤nderung an der Implantatlage fest, insbesondere nicht im tibialen Plateau (Erw. 2.4). Auch Dr. D.___ kommt in seiner Stellungnahme vom 16. April 2009 zum Schluss, dass die RÃ¶ntgenbilder vom 4. September 2008 im Vergleich zur Voruntersuchung vom 21. November 2007 eine unverÃ¤nderte Stellung (des Implantats) zeigen wÃ¼rde. Konventionell/radiologisch wÃ¼rden sich keine eindeutigen Hinweise fÃ¼r eine Lockerung der Prothese zeigen (Urk. 9/44 S. 1). Hingegen ergab die von Dr. F.___ am 18. September 2008 durchgefÃ¼hrte Szintigraphie gemÃ¤ss dieser Ãrztin bei praktisch unauffÃ¤lliger tibialer Komponente einen deutlich erhÃ¶hten Knochenumbau mit HyperÃ¤mie in der femoralen Komponente, vereinbar mit einer Traumatisierung respektive einer Lockerung der Prothese (Erw. 2.5). GestÃ¼tzt darauf und weil die Beschwerden erst nach dem Unfall eingetreten seien, diagnostizierte Dr. B.___ eine posttraumatische Prothesenlockerung (Erw. 2.4).</w:t>
      </w:r>
    </w:p>
    <w:p>
      <w:r>
        <w:t>3.4Â Â Â Â Â Â Â Â  Aufgrund der medizinischen Akten ist es zwar mÃ¶glich, dass es bereits beim Sturz am 12. Februar 2008 zu einer Lockerung der Prothese gekommen ist. Hingegen ist in den unmittelbar nach dem Unfall erstellten medizinischen Akten keine Verdrehung des rechten Knies dokumentiert (siehe Erw. 3.3). Ebenfalls finden sich in diesen Unterlagen keine Hinweise auf Schmerzen im rechten Knie. Zusammenfassend besteht somit die MÃ¶glichkeit, jedoch nicht die Ã¼berwiegende Wahrscheinlichkeit, dass die Prothesenlockerung im rechten Kniegelenk des BeschwerdefÃ¼hrers in einem natÃ¼rlichen Kausalzusammenhang mit dem Unfallereignis vom 12. Februar 2008 steht. Da ein natÃ¼rlicher Kausalzusammenhang zu verneinen ist, hat die Beschwerdegegnerin die vom BeschwerdefÃ¼hrer geforderten Leistungen nicht zu erbringen.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Patientenstelle ZÃ¼rich</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