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UV.2009.00255 vom 11. Februar 2011</w:t>
      </w:r>
    </w:p>
    <w:p>
      <w:r>
        <w:t>ZH Sozialversicherungsgericht, 2011-02-11, DE</w:t>
      </w:r>
    </w:p>
    <w:p>
      <w:r>
        <w:rPr>
          <w:b/>
        </w:rPr>
        <w:t xml:space="preserve">Quelle: </w:t>
      </w:r>
      <w:r>
        <w:t>https://mcp.opencaselaw.ch/entscheid/zh_sozialversicherungsgericht_UV.2009.00255</w:t>
      </w:r>
    </w:p>
    <w:p>
      <w:r>
        <w:t>FR: ZH_SOZIALVERSICHERUNGSGERICHT UV.2009.00255 du 11 février 2011</w:t>
      </w:r>
    </w:p>
    <w:p>
      <w:r>
        <w:t>IT: ZH_SOZIALVERSICHERUNGSGERICHT UV.2009.00255 del 11 febbraio 2011</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1.3Â Â Â Â  Aus medizinischer Sicht handelt es sich bei der als Schleudertrauma der HalswirbelsÃ¤ule bezeichneten Einwirkung um einen Beschleunigungsmechanismus an der HalswirbelsÃ¤ule mit der dazugehÃ¶rigen Diagnose einer Distorsion der HalswirbelsÃ¤ule oder des Nackens (RKUV 1995 Nr. U 221 S. 112). Die darauf zurÃ¼ckzufÃ¼hrenden unfallbedingten Beschwerden kÃ¶nnen, auch wenn sie organisch nicht (hinreichend) nachweisbar sind, unter UmstÃ¤nden eine Leistungspflicht des Unfallversicherers auslÃ¶sen (RKUV 1999 Nr. U 341 S. 408 Erw. 3b).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w:t>
      </w:r>
    </w:p>
    <w:p>
      <w:r>
        <w:t>1.4Â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rPr>
          <w:b/>
        </w:rPr>
        <w:t>E. 1.5</w:t>
      </w:r>
    </w:p>
    <w:p>
      <w:r>
        <w:t>1.5.1Â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1.5.2Â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1.6Â Â Â Â  Die zum Schleudertrauma entwickelte Rechtsprechung wendet das Bundesgericht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 ferner BGE 134 V 127 Erw. 10.2 f.).</w:t>
      </w:r>
    </w:p>
    <w:p>
      <w:r>
        <w:t>1.7Â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2</w:t>
      </w:r>
    </w:p>
    <w:p>
      <w:r>
        <w:t>2.1Â Â Â Â  Die Beschwerdegegnerin verneinte den natÃ¼rlichen Kausalzusammenhang der leichtgradigen pathologischen Befunde an der LWS sowie - unter Offenlassung der Frage der natÃ¼rlichen KausalitÃ¤t - die adÃ¤quate UnfallkausalitÃ¤t des weiterbestehenden zervikospondylogenen Syndroms, fÃ¼r welches nach ihrer Ansicht (ebenfalls) kein unfallbedingtes organisches Substrat objektiviert werden konnte (Urk. 2 S. 4 f. Ziff. 3 und S. 7).</w:t>
      </w:r>
    </w:p>
    <w:p>
      <w:r>
        <w:rPr>
          <w:b/>
        </w:rPr>
        <w:t>E. 2.2</w:t>
      </w:r>
    </w:p>
    <w:p>
      <w:r>
        <w:t>Die BeschwerdefÃ¼hrerin macht im Wesentlichen eine ungenÃ¼gende Sachverhaltsermittlung geltend; insbesondere rÃ¼gt sie das Fehlen von neurologischen beziehungsweise neuropsychologischen Stellungnahmen zur ArbeitsfÃ¤higkeit (Urk. 1 S. 5 Ziff. 3). Das von der IV-Stelle angeforderte MEDAS-Gutachten kritisiert sie als widersprÃ¼chlich und nimmt eine Befangenheit dieser Gutachter an (Urk. 18 S. 4 ff. Ziff. 3.6 ff. und S. 7 Ziff. 7). Die BeschwerdefÃ¼hrerin verneint ferner das Erreichen des medizinischen Endzustandes und bejaht (eventuell) den adÃ¤quaten Kausalzusammenhang der weiterbestehenden Beschwerden nach der Schleudertrauma-Praxis (Urk. 1 S. 7 ff. Ziff. 5.2 ff.).</w:t>
      </w:r>
    </w:p>
    <w:p>
      <w:r>
        <w:rPr>
          <w:b/>
        </w:rPr>
        <w:t>E. 3</w:t>
      </w:r>
    </w:p>
    <w:p>
      <w:r>
        <w:t>3.1Â Â Â Â  Nach dem Ereignis vom 4. September 2007 berichtete der erstbehandelnde Dr. Z.___ am 5. September 2007 Ã¼ber eine schmerzbedingte Unbeweglichkeit der HWS, diagnostizierte eine HWS-Distorsion nach "Decellerationstrauma" (Urk. 9/3) und gab als behandlungsbedÃ¼rftige Beschwerden vor dem Unfall RÃ¼ckenbeschwerden an (Urk. 9/2).</w:t>
      </w:r>
    </w:p>
    <w:p>
      <w:r>
        <w:t>Â Â Â Â Â Â Â Â  In einem Bericht vom 22. Februar 2008 Ã¼ber ein ambulantes Assessment in der Rehaklinik A.___ wurde als Diagnose insbesondere eine HWS-Distorsion QTF III festgehalten. Ebenfalls berichtet wurde Ã¼ber ein medizinisches Problem am linken Fuss, welches dazu gefÃ¼hrt habe, dass die BeschwerdefÃ¼hrerin vom Polizei-Aussendienst in den Innendienst habe wechseln mÃ¼ssen (Urk. 9/33).</w:t>
      </w:r>
    </w:p>
    <w:p>
      <w:r>
        <w:t>Â Â Â Â Â Â Â Â  Von 13. MÃ¤rz bis 28. Mai 2008 weilte die BeschwerdefÃ¼hrerin zur stationÃ¤ren Rehabilitation in der Rehaklinik A.___. Die BeschwerdefÃ¼hrerin klagte Ã¼ber spontane sowie bewegungs- und belastungsverstÃ¤rkte Nackenbeschwerden, verschiedene kognitive und vegetative Beschwerden, regredienten Schwindel, Armschmerzen, ein Taubheits- und elektrisierendes GefÃ¼hl im rechten Arm, Ein- und DurchschlafstÃ¶rungen mit regredienter relativer ErschÃ¶pfbarkeit tagsÃ¼ber, Fussschmerzen links sowie RÃ¼ckenschmerzen bei lÃ¤ngerem Sitzen. In Bezug auf den Unfall vom 4. September 2007 diagnostizierten Dr. med. I.___, Facharzt fÃ¼r Physikalische Medizin und Rehabilitation, und med. pract. J.___ eine HWS-Distorsion QTF III mit wahrscheinlicher Bewusstlosigkeit (unbeobachtet), ein zervikospondylogenes Syndrom sowie klinisch einen Verdacht auf eine Commotio cerebri. GemÃ¤ss ihrem Bericht (ÂDiagnosenÂ) ergaben ein SchÃ¤del-MRI vom 8. April 2008 keine Pathologien und ein MRI der HWS vom 6. Mai 2008 keine AuffÃ¤lligkeiten, insbesondere keine posttraumatischen VerÃ¤nderungen. Ebenso zeigte ein MRI der LWS altersentsprechende degenerative VerÃ¤nderungen (vgl. auch Urk. 9/73). Die Ãrzte hielten fest, das Ausmass der demonstrierten physischen EinschrÃ¤nkungen lasse sich mit den relativ geringfÃ¼gigen objektivierbaren pathologischen Befunden der klinischen Untersuchung und bildgebenden AbklÃ¤rung sowie den Diagnosen aus somatischer Sicht nur zum Teil erklÃ¤ren. FÃ¼r die angestammte TÃ¤tigkeit wurde eine ArbeitsfÃ¤higkeit von 50 % ab dem 11. Juni 2008 attestiert (Austrittsbericht vom 4. Juni 2008 [Urk. 9/78]).</w:t>
      </w:r>
    </w:p>
    <w:p>
      <w:r>
        <w:t>Â Â Â Â Â Â Â Â  Am 23. Februar 2009 fand eine kreisÃ¤rztliche Untersuchung bei Dr. B.___ statt, welcher ein zervikospondylogenes Syndrom nach HWS-Distorsion mit wahrscheinlicher Commotio cerebri am 4. September 2007 feststellte und als Nebendiagnose ein chronisch rezidivierendes Lumbovertebralsyndrom nannte. BehandlungsvorschlÃ¤ge konnte Dr. B.___ keine angeben und er verneinte die Leistungspflicht aufgrund fehlender strukturell objektivierbarer unfallbedingter Restfolgen im Bereich der HWS und des Neurocraniums (Urk. 9/126 S. 3).</w:t>
      </w:r>
    </w:p>
    <w:p>
      <w:r>
        <w:t>Â Â Â Â Â Â Â Â  Am 20. Mai 2009 empfahl der RAD eine MEDAS-Begutachtung (Urk. 13/1). Mit interdisziplinÃ¤rem Gutachten vom 27. Oktober 2009 diagnostizierten die MEDAS-Gutachter episodisch auftretende Spannungskopfschmerzen mit nur geringgradiger Leistungsminderung innerhalb eines vollen Pensums. Sie empfahlen keine weiteren medizinischen Massnahmen und erachteten die zuletzt ausgeÃ¼bte TÃ¤tigkeit als Polizeidienstangestellte an fÃ¼nf Tagen pro Woche vollzeitlich zumutbar. In diesem Rahmen sei von keiner Verminderung der LeistungsfÃ¤higkeit auszugehen (Urk. 13/2 S. 24 f.).</w:t>
      </w:r>
    </w:p>
    <w:p>
      <w:r>
        <w:t>Â Â Â Â Â Â Â Â  Am 30. Juni 2009 berichteten die Dres. C.___ und D.___, Rehaclinic E.___, die BeschwerdefÃ¼hrerin sei durch anhaltende Schmerzen und erhÃ¶hte ErmÃ¼dbarkeit in ihrer LeistungsfÃ¤higkeit eingeschrÃ¤nkt; zumutbar sei eine "TeilarbeitsfÃ¤higkeit mit gutem Steigerungspotenzial" fÃ¼r eine leichte bis mittelschwere wechselbelastende TÃ¤tigkeit (Urk. 3 S. 5).</w:t>
      </w:r>
    </w:p>
    <w:p>
      <w:r>
        <w:t>Â Â Â Â Â Â Â Â  Schliesslich attestierte Dr. G.___ von der Augenklinik des Kantonsspitals H.___ mit Ã¤rztlichen Zeugnissen vom 21. Dezember 2009 und vom 4. Januar 2010 eine krankheitsbedingte 100%ige ArbeitsunfÃ¤higkeit (Urk. 17/1 und Urk. 17/2).</w:t>
      </w:r>
    </w:p>
    <w:p>
      <w:r>
        <w:t>3.2Â Â Â Â</w:t>
      </w:r>
    </w:p>
    <w:p>
      <w:r>
        <w:t>3.2.1 Nach stÃ¤ndiger Rechtsprechung beurteilt das Sozialversicherungsgericht die GesetzmÃ¤ssigkeit des angefochtenen Entscheids in der Regel nach dem Sachverhalt, der zur Zeit des Abschlusses des Verwaltungsverfahrens gegeben war (BGE 130 V 140 Erw. 2.1 mit Hinweisen). Der Einspracheentscheid der Beschwerdegegnerin datiert vom 2. Juni 2009 (Urk. 2). Da der Bericht der Ãrzte der Rehaclinic E.___ vom 30. Juni 2009 (Urk. 3) und das MEDAS-Gutachten vom 27. Oktober 2009 (Urk. 13/2) jedoch Tatsachen betreffen, die sich vor dem Einspracheentscheid verwirklicht haben, kÃ¶nnen sie als Beweismittel gleichwohl grundsÃ¤tzlich in die Beurteilung einbezogen werden.</w:t>
      </w:r>
    </w:p>
    <w:p>
      <w:r>
        <w:t>3.2.2 In Bezug auf das chronische rezidivierende Lumbovertebralsyndrom ist aufgrund Ã¼bereinstimmender Beurteilung der Ãrzte der Rehaklinik A.___ (Âaltersentsprechende degenerative VerÃ¤nderungen der LWSÂ [vgl. Urk. 9/78 S. 1 lit. A i.V.m. Urk. 9/73, vgl. auch Urk. 9/76 S. 3]) und des Kreisarztes Dr. B.___ (vgl. Urk. 9/126 S. 3, dort implizite Zustimmung) anzunehmen, ein weiterbestehender natÃ¼rlicher Kausalzusammenhang der Beschwerden am lumbalen WirbelsÃ¤ulenabschnitt zum Unfallereignis bestehe nicht. Auch wird nach derzeitigem medizinischen Wissensstand das Erreichen des Status quo sine bei posttraumatischen Lumbalgien und Lumboischialgien nach drei bis vier Monaten erwartet und eine traumatische Verschlimmerung eines klinisch stummen degenerativen Vorzustandes an der WirbelsÃ¤ule in der Regel nach sechs bis neun Monaten, spÃ¤testens aber nach einem Jahr als abgeschlossen betrachtet; eine allfÃ¤llige richtunggebende Verschlimmerung eines solchen Vorzustandes mÃ¼sste rÃ¶ntgenologisch ausgewiesen sein und sich von der altersÃ¼blichen Progression abheben (vgl. Urteil des Bundesgerichts vom 25. Januar 2011, 8C_685/2010, Erw. 3.3), was hier eindeutig nicht der Fall ist. Eine unfallbedingte somatische Ursache der fortbestehenden RÃ¼ckenschmerzen nach Prellungen, Verstauchungen oder Zerrungen, wenn es an einem organischen nachweisbaren unfallbedingten Substrat im Bereich der WirbelsÃ¤ule fehlt, ist in der Regel nach sechs Monaten beziehungsweise spÃ¤testens einem Jahr (bei degenerativen VerÃ¤nderungen) unwahrscheinlich (vgl. etwa Urteil des Bundesgerichts vom 29. November 2006, U 207/06, Erw. 2.2).</w:t>
      </w:r>
    </w:p>
    <w:p>
      <w:r>
        <w:t>3.2.3 Was das im Vordergrund stehende zervikospondylogene Syndrom anbelangt, besteht nach Ã¼bereinstimmender medizinischer Aktenlage aufgrund der wÃ¤hrend des Rehabilitationsaufenthaltes in der Rehaklinik A.___ getÃ¤tigten Magnetresonanz-Tomographien des SchÃ¤dels und der HWS ebenfalls kein unfallbedingtes organisch objektiv ausgewiesenes Substrat (vgl. Austrittsbericht der Rehaklinik A.___ [Urk. 9/78 S. 3], Kreisarztbericht [Urk. 9/126 S. 3] Bericht der RehaClinic E.___ [Urk. 3 S. 4 Ziff. III lit. A Abs. 2] und MEDAS-Gutachten [Urk. 13 S. 21]). AnknÃ¼pfend an die Bemerkung der BeschwerdefÃ¼hrerin (vgl. Urk. 18 S. 5 f. Ziff. 5) ist festzuhalten, dass rechtsprechungsgemÃ¤ss fMRT-Untersuchungen nach dem heutigen Stand der medizinischen Wissenschaft kein geeignetes Beweismittel zur Beurteilung der UnfallkausalitÃ¤t von Beschwerden nach HWS-Traumen darstellen (BGE 134 V 235 Erw. 5.4).</w:t>
      </w:r>
    </w:p>
    <w:p>
      <w:r>
        <w:t>Da in den medizinischen Akten ein Schleudertrauma der HWS sowie eine Commotio cerebri (Neurologisches Konsilium von PD Dr. med. K.___, SpezialÃ¤rztin FMH fÃ¼r Neurologie, vom 13. Mai 2008 [Urk. 9/76 S. 3]) angegeben und zum sogenannten typischen Beschwerdebild gehÃ¶rende Beschwerden, namentlich Kopfschmerzen, Schwindel, KonzentrationsstÃ¶rungen und Ãbelkeit (Urk. 9/2 und Urk. 13/2 S. 6), geklagt wurden, ist der anfÃ¤ngliche natÃ¼rliche Kausalzusammenhang zwischen dem Unfallereignis vom 4. September 2007 und der festgestellten gesundheitlichen StÃ¶rung nicht auszuschliessen. Die - allerdings unstreitige - Frage, ob zwischen dem Unfallereignis und dem eingetretenen Gesundheitsschaden ein weiterbestehender natÃ¼rlicher Kausalzusammenhang besteht, bedarf keiner abschliessenden Beantwortung beziehungsweise Kommentierung. Denn auch wenn die natÃ¼rliche UnfallkausalitÃ¤t der weiterbestehenden Beschwerden zu bejahen ist, fehlt es - wie die nachstehenden ErwÃ¤gungen zeigen - an der fÃ¼r die Leistungspflicht des Unfallversicherers erforderlichen AdÃ¤quanz des Kausalzusammenhangs.</w:t>
      </w:r>
    </w:p>
    <w:p>
      <w:r>
        <w:t>Entgegen dem Vorbringen der BeschwerdefÃ¼hrerin erweist sich der medizinische Sachverhalt fÃ¼r die folgende AdÃ¤quanzbeurteilung aufgrund des Austrittsberichts der Rehaklinik A.___ und des Kreisarztberichts als genÃ¼gend geklÃ¤rt, weshalb die Beschwerdegegnerin auf weitere AbklÃ¤rungen, namentlich auf den Beizug beantragter zusÃ¤tzlicher (vgl. Urk. 1 S. 4 f. Ziff. 2 f.) neurologischer beziehungsweise neuropsychologischer Stellungnahmen, verzichten durfte. Entgegen der Lesart der BeschwerdefÃ¼hrerin (vgl. Urk. 1 S. 5 Ziff. 3) stellte das Bundesgericht in BGE 132 V 109 Erw. 6.5 (= I 745/03 vom 8. Februar 2006 mit Verweis auf SVR 2002 UV Nr. 10 S. 29, Urteil vom 30. November 2001, U 338/99) nicht fest, die Folgen von HWS-Distorsionstraumata seien nicht von einem OrthopÃ¤den oder einem Rheumatologen, sondern von einem Neurologen zu begutachten. Eine entsprechende Expertise ist jedenfalls fÃ¼r den vorliegenden Fall aufgrund der berÃ¼cksichtigten (vgl. Urk. 9/78 S. 8 und Urk. 9/126 S. 1) internen neurologischen beziehungsweise neuropsychologischen Berichte von PD Dr. K.___ (Urk. 9/76) und lic. phil. L.___, Fachpsychologin fÃ¼r Neuropsychologie FSP (Bericht betreffend Fahreignung vom 11. Juli 2008 [Urk. 9/101]), nicht zu verlangen. Entgegen dem Antrag der BeschwerdefÃ¼hrerin (vgl. Urk. 18 S. 3 Ziff. 3.3) bedarf es auch aufgrund widersprechender Stellungnahmen zur ArbeitsfÃ¤higkeit der MEDAS-Gutachter, welche die BeschwerdefÃ¼hrerin als befangen kritisierte (Urk. 18 S. 5 Ziff. 4 und S. 7 Ziff. 7), und der Ãrzte der RehaClinic E.___ keines Obergutachtens. Denn aufgrund der diversen fachÃ¤rztlichen Berichte ist in antizipierter BeweiswÃ¼rdigung anzunehmen, weitere medizinische Untersuchungen vermÃ¶chten am nachfolgend festgestellten Ergebnis - insbesondere an der nachstehenden Erw. 4.3 letzter Absatz - nichts zu Ã¤ndern (vgl. BGE 124 V 94 Erw. 4b, 122 V 162 Erw. 1d).</w:t>
      </w:r>
    </w:p>
    <w:p>
      <w:r>
        <w:rPr>
          <w:b/>
        </w:rPr>
        <w:t>E. 4</w:t>
      </w:r>
    </w:p>
    <w:p>
      <w:r>
        <w:t>4.1Â Â Â Â  Die AdÃ¤quanzprÃ¼fung darf vorgenommen werden, wenn von der Fortsetzung der Ã¤rztlichen Behandlung keine namhafte Besserung des Gesundheitszustands mehr erwartet werden kann. Die namhafte Besserung bemisst sich nach Massgabe der zu erwartenden Steigerung oder Wiederherstellung der ArbeitsfÃ¤higkeit, soweit diese unfallbedingt beeintrÃ¤chtigt ist (BGE 134 V 109 Erw. 4.1 ff.). Das Erreichen des medizinischen Endzustandes wurde von der Beschwerdegegnerin - entgegen dem Vorbringen der BeschwerdefÃ¼hrerin (vgl. Urk. 1 S. 6 f. Ziff. 5.1 und S. 11 f. Ziff. 5.3) - gestÃ¼tzt auf die kreisÃ¤rztliche Beurteilung vom 23. Februar 2009 (vgl. Urk. 9/126 S. 3) mit ErgÃ¤nzung vom 31. MÃ¤rz 2009 (vgl. Urk. 9/134) zu Recht bejaht. Zwar gaben die Dres. C.___ und D.___ aufgrund ihrer Untersuchung vom 2. und 23. Juni 2008 eine TeilarbeitsfÃ¤higkeit mit gutem Steigerungspotenzial an, doch empfahlen sie als Massnahme - da die BeschwerdefÃ¼hrerin zur Zeit nicht in der Lage sei, die notwendigen beruflichen Integrationsmassnahmen selbstÃ¤ndig durchzufÃ¼hren (vgl. Urk. 3 S. 5) - einzig ein Case Management. Die alleinige Empfehlung eines Case Managements ohne Fortsetzung der Ã¤rztlichen Behandlung - und nachdem die Beschwerdegegnerin bereits lÃ¤ngere Zeit durch eine interne Case Managerin der Beschwerdegegnerin betreut worden war (vgl. Urk. 9/16 S. 2) -, genÃ¼gt im vorliegenden Fall nicht, das Erreichen des medizinischen Endzustandes in Frage zu stellen, dies auch deshalb, weil bei der BeschwerdefÃ¼hrerin keine psychische StÃ¶rung von Krankheitswert besteht (vgl. Austrittsbericht Rehaklinik A.___ [Urk. 9/78]). Da schliesslich auch die MEDAS-Gutachter - wenn auch nach erfolgter Leistungseinstellung durch die Beschwerdegegnerin - am 27. Oktober 2009 das Erreichen des medizinischen Endzustands gestÃ¼tzt auf ihre Untersuchungen vom 18. bis 20. August 2009 bejahten (Urk. 13/2 S. 24 Ziff. 6]), ist richtigerweise davon auszugehen, dass die mit VerfÃ¼gung vom 30. MÃ¤rz 2009 (Urk. 9/140) per 30. Juni 2009 vorgenommene AdÃ¤quanzprÃ¼fung zulÃ¤ssig war.</w:t>
      </w:r>
    </w:p>
    <w:p>
      <w:r>
        <w:t>4.2.Â Â Â Â Â Â Â Â  Ausgangspunkt der AdÃ¤quanzprÃ¼fung bildet das (objektiv erfassbare) Unfallereignis. AbhÃ¤ngig von der Unfallschwere sind je nach dem weitere Kriterien in die Beurteilung einzubeziehen (BGE 134 V 126 Erw. 10.1). Massgebend fÃ¼r die Unfallschwere ist der augenfÃ¤llige Geschehensablauf mit den sich dabei entwickelnden KrÃ¤ften. Die Beschwerdegegnerin hat das Unfallereignis vom 4. September 2007 den mittelschweren Ereignissen an der Grenze zu den leichten UnfÃ¤llen zugerechnet (Urk. 2 S. 6 Ziff. 5 lit. b), wÃ¤hrend die BeschwerdefÃ¼hrerin das Ereignis als mittelschwer im mittleren Bereich qualifizierte (Urk. 1 S. 8 Ziff. 5.2.1). Die BeschwerdefÃ¼hrerin gab an, das Garagentor schwungvoll hochgedrÃ¼ckt, sich zu ihrem Hund abgedreht und deshalb das, aufgrund der Federung, zurÃ¼ckschnellende Garagentor nicht bemerkt zu haben. Der Torrand habe sie an der Stirn getroffen; darauf sei sie zu Boden gestÃ¼rzt (Urk. 18 S. 4 Ziff. 3.5 f.). Das Ereignis ist richtigerweise als mittelschweres im Grenzbereich zu den leichten UnfÃ¤llen zu qualifizieren (vgl. etwa Urteil des Bundesgerichts vom 29. Dezember 2008, 8C_664/2008, Erw. 2.3.1, bei dem eine Versicherte beim Ausladen von Paketen mit dem Kopf an einer Metallstange anstiess, daraufhin stÃ¼rzte und bewusstlos wurde). Von den weiteren massgeblichen Kriterien mÃ¼ssten bei der gegebenen Unfallschwere fÃ¼r die Bejahung des adÃ¤quaten Kausalzusammenhangs entweder ein einzelnes in besonders ausgeprÃ¤gter oder aber vier in gehÃ¤ufter Weise gegeben sein (BGE 134 V 126 f. Erw. 10.1 und Urteil des Bundesgerichts vom 29. Januar 2010, 8C_897/2009, Erw. 4.5). Die BeschwerdefÃ¼hrerin macht geltend, vier Kriterien seien erfÃ¼llt; hievon mehrere in ausgeprÃ¤gter Weise (vgl. Urk. 1 S. 12).</w:t>
      </w:r>
    </w:p>
    <w:p>
      <w:r>
        <w:t>4.3Â Â Â Â  Das Kriterium der besonders dramatischen BegleitumstÃ¤nde oder besonderen EindrÃ¼cklichkeit des Unfalls ist objektiv zu beurteilen und nicht aufgrund des subjektiven Empfindens der versicherten Person. Zu beachten ist, dass jedem mindestens mittelschweren Unfall eine gewisse EindrÃ¼cklichkeit eigen ist, welche somit noch nicht fÃ¼r die Bejahung des Kriteriums ausreichen kann. Die BeschwerdefÃ¼hrerin macht zu Recht nicht geltend, das Anschlagen des Kopfes vom 4. September 2007 habe sich unter besonders dramatischen BegleitumstÃ¤nden ereignet (vgl. Urk. 1 S. 8 Ziff. 5.2.2). Eine besondere EindrÃ¼cklichkeit wurde regelmÃ¤ssig nur bei deutlich einprÃ¤gsameren Unfallereignissen bejaht, weshalb das Kriterium nicht erfÃ¼llt ist.</w:t>
      </w:r>
    </w:p>
    <w:p>
      <w:r>
        <w:t>Â Â Â Â Â Â Â Â Ebenfalls nicht erfÃ¼llt ist das Kriterium der Schwere oder besonderen Art der erlittenen Verletzungen. Denn zur Bejahung dieses Kriteriums bedarf es einer besonderen Schwere der fÃ¼r die gegebenen Verletzungen typischen Beschwerden oder besonderer UmstÃ¤nde, welche das Beschwerdebild beeinflussen kÃ¶nnen (BGE 134 V 127 f. Erw. 10.2.2). Diese kÃ¶nnen beispielsweise in einer beim Unfall eingenommenen besonderen KÃ¶rperhaltung und den dadurch bewirkten Komplikationen bestehen. Auch erhebliche Verletzungen, welche sich die versicherte Person neben dem Schleudertrauma oder dem SchÃ¤del-Hirntrauma beim Unfall zugezogen hat, kÃ¶nnen bedeutsam sein (vgl. Urteil des Bundesgerichts vom 16. Mai 2008, 8C_57/2008, Erw. 9.2 mit Hinweisen). Auf Grund der Akten sind die Voraussetzungen fÃ¼r die Bejahung dieses Kriteriums nicht erfÃ¼llt: Entgegen dem Vorbringen der BeschwerdefÃ¼hrerin (vgl. Urk. 1 S. 9 Ziff. 5.2.3) spielt es keine Rolle, dass sie am 4. September 2007 gleichzeitig eine HWS-Distorsion und eine Commotio cerebri erlitten hat (vgl. Urteil des Bundesgerichts vom 16. Mai 2008, 8C_57/2008, Erw. 9.2 mit Hinweisen). ZusÃ¤tzliche erhebliche Verletzungen sind ebenfalls nicht ausgewiesen. Insbesondere genÃ¼gen das Andauern schleudertraumatypischer Beschwerden trotz durchgefÃ¼hrter Therapien und leichte bis mittelschwere neuropsychologische Defizite, wie sie beispielsweise in den Berichten von Neuropsychologin L.___ (Urk. 9/101) oder Dres. C.___ und D.___ (Urk. 3) festgehalten wurden, nicht zur Bejahung dieses Kriteriums (vgl. Urteil des Bundesgerichts vom 3. September 2008, 8C_803/2007, Erw. 3.4.1).</w:t>
      </w:r>
    </w:p>
    <w:p>
      <w:r>
        <w:t>Â Â Â Â Â Â Â Â  Das Kriterium der fortgesetzt spezifischen, die versicherte Person belastenden Ã¤rztlichen Behandlung verlangt, dass die Ã¤rztliche Behandlung zu einer erheblichen zusÃ¤tzlichen BeeintrÃ¤chtigung der LebensqualitÃ¤t fÃ¼hrt. Die Behandlung der BeschwerdefÃ¼hrerin bis zum Beurteilungszeitpunkt umfasste nach ihren Angaben insbesondere Physiotherapie, Akupunktur, Tui-Na-Massage, Osteopathie, Analgetika, Konsultationen beim Hausarzt sowie einen stationÃ¤ren Rehabilitationsaufenthalt in der Rehaklinik A.___ (vgl. Urk. 1 S. 9 Ziff. 5.2.4). Nach der Rechtsprechung sind sporadische Konsultationen beim Hausarzt und physiotherapeutische Massnahmen nicht als belastend zu qualifizieren (Urteil des Bundesgerichts vom 19. MÃ¤rz 2009, 8C_797/2008, Erw. 5.3.3). Dasselbe gilt auch fÃ¼r den Rehabilitationsaufenthalt in der Rehaklinik A.___. Da ausserdem das Bundesgericht eine BehandlungsbedÃ¼rftigkeit von zwei bis drei Jahren nach einem HWS-Schleudertrauma als Âdurchaus Ã¼blichÂ erachtete (vgl. Urteil des Bundesgerichts vom 25. Juli 2007, U 328/06, Erw. 11.3.2), ist insgesamt festzustellen, dass die Ã¤rztliche Behandlung nicht zu einer erheblichen zusÃ¤tzlichen BeeintrÃ¤chtigung der LebensqualitÃ¤t der BeschwerdefÃ¼hrerin fÃ¼hrte.</w:t>
      </w:r>
    </w:p>
    <w:p>
      <w:r>
        <w:t>Â Â Â Â Â Â Â Â  Das Kriterium der erheblichen Beschwerden beurteilt sich nach den glaubhaften Schmerzen und nach der BeeintrÃ¤chtigung, welche die verunfallte Person durch die Beschwerden im Lebensalltag erfÃ¤hrt (BGE 134 V 109 Erw. 10.2.4). Die BeschwerdefÃ¼hrerin gab insbesondere konstante starke HWS-Beschwerden (sowie deutlich erkennbare neuropsychologische Defizite) an (vgl. Urk. 1 S. 9 f. Ziff. 5.2.5). Das Kriterium kann als erfÃ¼llt betrachtet werden. In ausgeprÃ¤gter Weise liegt es - entgegen dem Vorbringen der BeschwerdefÃ¼hrerin - aber nicht vor, spielen doch unfallfremde Faktoren ebenfalls eine Rolle, namentlich Fussschmerzen links und das chronisch-rezidivierende Lumbovertebralsyndrom (vgl. Diagnosen im Austrittsbericht der Rehaklinik A.___ [Urk. 9/78 S. 1], insbesondere Kreuzschmerzen [erwÃ¤hnt in MEDAS-Gutachten; Urk. 13/2 S. 22] und Schmerzen im HÃ¼ftgelenk [erwÃ¤hnt in Urk. 18 S. 5 Ziff. 5]).</w:t>
      </w:r>
    </w:p>
    <w:p>
      <w:r>
        <w:t>Â Â Â Â Â Â Â Â  Die BeschwerdefÃ¼hrerin macht eine Ã¤rztliche Fehlbehandlung geltend (Urk. 1 S. 10 Ziff. 5.2.6 und S. 7). Die - Ã¼brigens einzig - von Dres. C.___ und D.___ (bloss) differentialdiagnostisch angegebenen Kopfschmerzmittel-Ãberdosierungskopfschmerzen (vgl. Urk. 3 S. 4 Ziff. III lit. A Abs. 3) vermÃ¶gen jedoch keine Ã¤rztliche Fehlbehandlung, welche die Unfallfolgen erheblich verschlimmert hÃ¤tte, zu begrÃ¼nden. Das Kriterium ist nicht erfÃ¼llt.</w:t>
      </w:r>
    </w:p>
    <w:p>
      <w:r>
        <w:t>Â Â Â Â Â Â Â Â Geltend gemacht wurde von der BeschwerdefÃ¼hrerin zudem ein schwieriger Heilungsverlauf (wenn auch ohne erhebliche Komplikationen [vgl. Urk. 1 S. 10 Ziff. 5.2.7]). Jedoch genÃ¼gt die Einnahme vieler Medikamente und die DurchfÃ¼hrung verschiedener Therapien nicht zur Bejahung dieses Kriteriums. Gleiches gilt fÃ¼r den Umstand, dass trotz regelmÃ¤ssiger Therapien keine Beschwerdefreiheit erreicht werden konnte (vgl. Urteil des Bundesgerichts vom 16. Mai 2008, 8C_252/2007, Erw. 7.6). Das Kriterium ist ebenfalls nicht erfÃ¼llt.</w:t>
      </w:r>
    </w:p>
    <w:p>
      <w:r>
        <w:t>Â Â Â Â Â Â Â Â  Was schliesslich das Kriterium der erheblichen ArbeitsunfÃ¤higkeit trotz ausgewiesener Anstrengungen anbelangt, ist festzustellen, dass die BeschwerdefÃ¼hrerin nach dem Unfallereignis vom 4. September 2007 in der bisherigen TÃ¤tigkeit im Ausmass von 100 % (vgl. Urk. 8/136) und nach einem Rehabilitationsaufenthalt in der Rehaklinik A.___ ab 11. Juni 2008 im Ausmass von 50 % arbeitsunfÃ¤hig war (vgl. Urk. 9/78 S. 2). Im Rahmen einer beruflichen AbklÃ¤rung im Spital L.___ wurde am 10. November 2008 ein beruflicher Wiedereinstieg (in angepasster TÃ¤tigkeit) mit fÃ¼nf Arbeitsstunden pro Tag mit anschliessender Steigerung von ArbeitsprÃ¤senz und LeistungsfÃ¤higkeit empfohlen (Bericht von Dr. med. M.___, Spezialarzt FMH fÃ¼r Rheumatologie, und Berufsberater N.___ [Urk. 9/119 S. 8]). Nach einer kreisÃ¤rztlichen Untersuchung vom 23. Februar 2009 erachtete Dr. B.___ - die Unfallfolgen berÃ¼cksichtigend - "alle durchschnittlichen Frauenarbeiten" wieder fÃ¼r vollschichtig zumutbar (Urk. 9/126 S. 2). Dieser Beurteilung widersprechend stellten am 30. Juni 2009 die Dres. C.___ und D.___ fest, die BeschwerdefÃ¼hrerin sei durch anhaltende Schmerzen und erhÃ¶hte ErmÃ¼dbarkeit in ihrer LeistungsfÃ¤higkeit eingeschrÃ¤nkt; zumutbar sei ihr (bloss) eine "TeilarbeitsfÃ¤higkeit bei gutem Steigerungspotenzial" (Urk. 3 S. 5), wogegen schliesslich die MEDAS-Gutachter eine volle ArbeitsfÃ¤higkeit in bisheriger TÃ¤tigkeit annahmen (Urk. 13/2 S. 24). Ob das Kriterium der erheblichen ArbeitsunfÃ¤higkeit trotz ausgewiesener Anstrengungen erfÃ¼llt ist, kann offen gelassen werden. Selbst wenn es bejaht wÃ¼rde, lÃ¤ge es - mangels erheblicher ArbeitsunfÃ¤higkeit - nicht in ausgeprÃ¤gter Weise vor. In diesem Fall wÃ¼rde es zusammen mit dem Kriterium der erheblichen Beschwerden nicht genÃ¼gen, um den adÃ¤quaten Kausalzusammenhang zwischen dem Unfall vom 4. September 2007 und den ab 30. Juni 2009 noch vorhandenen Beschwerden zu bejahen.</w:t>
      </w:r>
    </w:p>
    <w:p>
      <w:r>
        <w:t>5.Â Â Â Â Â Â  Der Einspracheentscheid vom 2. Juni 2009, mit welchem die Versicherungsleistungen per 30. Juni 2009 eingestellt wurden, ist demnach rechtens.</w:t>
      </w:r>
    </w:p>
    <w:p>
      <w:r>
        <w:t>6.Â Â Â Â Â Â  Das Verfahren ist kostenlos (Â§ 33 Gesetz Ã¼ber das Sozialversicherungsgericht [GSVGer] in Verbindung mit Art. 1 UVG und Art. 61 lit. a des Bundesgesetzes Ã¼ber den Allgemeinen Teil des Sozialversicherungsrechts [ATSG]) und entschÃ¤digungsfrei (Â§ 34 GSVGer in Verbindung mit Art. 1 UVG und Art. 61 lit. g ATSG).</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iur. Konrad BÃ¼nzli</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