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UV.2009.00253 vom 13. April 2011</w:t>
      </w:r>
    </w:p>
    <w:p>
      <w:r>
        <w:t>ZH Sozialversicherungsgericht, 2011-04-13, DE</w:t>
      </w:r>
    </w:p>
    <w:p>
      <w:r>
        <w:rPr>
          <w:b/>
        </w:rPr>
        <w:t xml:space="preserve">Quelle: </w:t>
      </w:r>
      <w:r>
        <w:t>https://mcp.opencaselaw.ch/entscheid/zh_sozialversicherungsgericht_UV.2009.00253</w:t>
      </w:r>
    </w:p>
    <w:p>
      <w:r>
        <w:t>FR: ZH_SOZIALVERSICHERUNGSGERICHT UV.2009.00253 du 13 avril 2011</w:t>
      </w:r>
    </w:p>
    <w:p>
      <w:r>
        <w:t>IT: ZH_SOZIALVERSICHERUNGSGERICHT UV.2009.00253 del 13 aprile 2011</w:t>
      </w:r>
    </w:p>
    <w:p>
      <w:pPr>
        <w:pStyle w:val="Heading2"/>
      </w:pPr>
      <w:r>
        <w:t>Erwägungen</w:t>
      </w:r>
    </w:p>
    <w:p>
      <w:r>
        <w:rPr>
          <w:b/>
        </w:rPr>
        <w:t>E. 4</w:t>
      </w:r>
    </w:p>
    <w:p>
      <w:r>
        <w:t>4.1Â Â Â Â  Das damalige EidgenÃ¶ssische Versicherungsgericht hat in einem etwas Ã¤lteren Entscheid erkannt, dass im Recht der sozialen Unfallversicherung - im Gegensatz zum Haftpflichtrecht - der AdÃ¤quanz als Wertungselement eine wichtige Rolle zukomme im Hinblick auf eine versicherungsmÃ¤ssig vernÃ¼nftige und gerechte Abgrenzung haftungsbegrÃ¼ndender und haftungsausschliessender UnfÃ¤lle (BGE 127 V 102 Erw. 5b/aa). Innerhalb des Sozialversicherungsrechts spiele die AdÃ¤quanz als rechtliche Eingrenzung der sich aus dem natÃ¼rlichen Kausalzusammenhang ergebenden Haftung des Unfallversicherers im Bereich klar ausgewiesener organischer Unfallfolgen praktisch keine Rolle. Bei der Beurteilung der AdÃ¤quanz von organisch nicht (hinreichend) nachweisbaren UnfallfolgeschÃ¤den habe eine je nach Beschwerdebild zu differenzierende AdÃ¤quanzprÃ¼fung stattzufinden (BGE 127 V 103 Erw. 5b/bb). Dabei hat es festgestellt, dass bei der Beurteilung des adÃ¤quaten Kausalzusammenhangs kein milderer Massstab zur Anwendung kommt, wenn die Frage im Raum steht, ob vorÃ¼bergehende Leistungen zu gewÃ¤hren seien (BGE 127 V 104 Erw. 5d). Das Bundesgericht hat in seinem - neueren - Leitentscheid zur Schleudertraumapraxis dieser Feststellung bestÃ¤tigt (BGE 134 V 120 Erw. 8.2) und hielt selber nochmals fest, die namhafte Besserung des Gesundheitszustandes des Versicherten bestimme sich nach Massgabe der zu erwartenden Steigerung oder Wiederherstellung der ArbeitsfÃ¤higkeit, "soweit unfallbedingt beeintrÃ¤chtigt" (BGE 134 V 115 Erw. 4.3). Als Zwischenergebnis ist somit festzuhalten, dass fÃ¼r sÃ¤mtliche Leistungen der obligatorischen Unfallversicherung sowohl die natÃ¼rliche als auch die adÃ¤quate KausalitÃ¤t gegeben sein mÃ¼ssen, wobei der Massstab fÃ¼r die AdÃ¤quanz stets derselbe ist.</w:t>
      </w:r>
    </w:p>
    <w:p>
      <w:r>
        <w:t>4.2Â Â Â Â</w:t>
      </w:r>
    </w:p>
    <w:p>
      <w:r>
        <w:t>4.2.1 Â  Damit stellt sich als nÃ¤chstes die Frage, zu welchem Zeitpunkt die PrÃ¼fung der AdÃ¤quanz zu erfolgen hat. Wenn der AdÃ¤quanzmassstab fÃ¼r sÃ¤mtliche Leistungen derselbe ist, mÃ¼sste oder jedenfalls kÃ¶nnte die AdÃ¤quanzprÃ¼fung grundsÃ¤tzlich bereits unmittelbar nach dem Unfall vorgenommen werden. Wenn die Sozialversicherung fÃ¼r die Heilbehandlung zur Steigerung oder Wiederherstellung der ArbeitsfÃ¤higkeit nur soweit aufzukommen hat, als die BeeintrÃ¤chtigung unfallbedingt ist, ist nicht einzusehen, weshalb eine AdÃ¤quanzprÃ¼fung nicht grundsÃ¤tzlich jederzeit stattfinden kann.</w:t>
      </w:r>
    </w:p>
    <w:p>
      <w:r>
        <w:t>4.2.2 Â  Die von der Rechtsprechung entwickelten AdÃ¤quanzkriterien im Zusammenhang mit psychischen Unfallfolgen oder Schleudertraumen und Ã¤hnlichen Verletzungen beinhalten jedoch verschiedentlich einen Zeitfaktor (Erw. 1.4.4). Die entsprechenden Kriterien kÃ¶nnten von vornherein nicht erfÃ¼llt werden, wÃ¤re eine AdÃ¤quanzprÃ¼fung gleich unmittelbar nach dem Unfall statthaft, wie das EidgenÃ¶ssische Versicherungsgericht bemerkt hat (BGE 127 V 105 Erw. 5e). Daraus ist der Schluss zu ziehen, dass entweder die - je nach Zeitpunkt der PrÃ¼fung durch die Verwaltung gar nicht erfÃ¼llbaren - AdÃ¤quanzkriterien anzupassen sind oder der Zeitpunkt einer PrÃ¼fung der AdÃ¤quanz erst in einem zeitlichen Abstand zum Unfall vorgenommen werden darf.</w:t>
      </w:r>
    </w:p>
    <w:p>
      <w:r>
        <w:t>4.2.3 Â  In seinem Leitentscheid hat das Bundesgericht die AdÃ¤quanzkriterien zwar modifiziert, ihre temporale Komponente aber grundsÃ¤tzlich belassen. Damit stellt sich nun aber die Frage, wie das SpannungsverhÃ¤ltnis (BGE 134 V 115 Erw. 5) zwischen AdÃ¤quanzkriterien, die erst nach Ablauf einer bestimmten Zeit Ã¼berhaupt erst erfÃ¼llt werden kÃ¶nnen, und dem Grundsatz, dass fÃ¼r sÃ¤mtliche - mithin auch fÃ¼r ab dem ersten Unfalltag zu erbringende - Leistungen die AdÃ¤quanz in gleicher Weise erfÃ¼llt sein muss, aufgelÃ¶st werden kann.</w:t>
      </w:r>
    </w:p>
    <w:p>
      <w:r>
        <w:t>4.2.4Â Â  Im Ã¤lteren Entscheid hatte das damalige EidgenÃ¶ssische Versicherungsgericht die Frage offen gelassen, ob sich aufgrund dieses SpannungsverhÃ¤ltnisses eine Weiterentwicklung der Rechtsprechung rechtfertige. Im konkret zu entscheidenden Fall wurden die psychischen Beschwerden erst rund zwei Jahre nach dem Unfall erstmals aktenkundig und dauerte es weitere zwei Jahre bis zum Zeitpunkt des Einspracheentscheides, weshalb einer Anwendung der eine zeitliche Komponente enthaltenden AdÃ¤quanzkriterien nichts entgegenstand. Das Bundesgericht musste sich daher mit der Frage des Zeitpunktes der AdÃ¤quanzprÃ¼fung nicht nÃ¤her befassen (BGE 127 V 105 Erw. 5e).</w:t>
      </w:r>
    </w:p>
    <w:p>
      <w:r>
        <w:t>Â Â Â Â Â Â Â Â  Im Leitentscheid wies das Bundesgericht erneut auf dieses Dilemma hin (BGE 134 V 115 Erw. 5), modifizierte in der Folge die AdÃ¤quanzkriterien, wobei die zeitliche Komponente jedoch beibehalten wurde (BGE 134 V 128 f. Erw. 10.2.3 und Erw. 10.2.7). Zur Frage des Zeitpunkts der AdÃ¤quanzprÃ¼fung meinte es, wenn davon gesprochen werde, die AdÃ¤quanzprÃ¼fung sei zu frÃ¼h erfolgt, so erschwere dies das VerstÃ¤ndnis insofern, als der Eindruck erweckt werde, die AdÃ¤quanzprÃ¼fung sei die PrÃ¼fung einer Rechtsfrage besonderer Art. "Dabei handelt es sich um eine Rechtsfrage nebst anderen Rechtsfragen im Zusammenhang mit der PrÃ¼fung der LeistungsansprÃ¼che. Zu fragen ist nicht danach, in welchem Zeitpunkt die AdÃ¤quanzprÃ¼fung vorgenommen werden darf, sondern wann der Unfallversicherer einen Fall abzuschliessen hat. Beim Abschluss hat er den Anspruch auf eine Invalidenrente und eine IntegritÃ¤tsentschÃ¤digung zu prÃ¼fen" (BGE 134 V 113 Erw. 3.2). Damit hat das Bundesgericht auch in seinem Leitentscheid die Frage des Zeitpunktes der AdÃ¤quanzprÃ¼fung unbeantwortet gelassen, es sei denn, man wÃ¼rde diese ErwÃ¤gung dahingehend verstehen, dass der Zeitpunkt des Fallabschlusses im Sinne von Art. 19 Abs. 1 UVG (vgl. Erw. 1.2) mit demjenigen der AdÃ¤quanzprÃ¼fung zusammenfÃ¤llt. Das wÃ¼rde aber bedeuten, dass fÃ¼r die Dauer der Heilbehandlung und Taggeldleistungen ein natÃ¼rlicher Kausalzusammenhang zur Leistungsberechtigung genÃ¼gen wÃ¼rde, was aber wiederum dem vom Bundesgericht ebenfalls hochgehaltenen Grundsatz widersprechen wÃ¼rde, dass fÃ¼r vorÃ¼bergehende Leistungen derselbe AdÃ¤quanzmassstab anzulegen ist wie fÃ¼r Dauerleistungen (vgl. Erw. 4.1). Widerspruchsfrei lÃ¤sst sich daher die bundesgerichtliche Rechtsprechung nur dahingehend auslegen, dass Ã¼ber den richtigen Zeitpunkt der AdÃ¤quanzprÃ¼fung bei HWS-Schleudertraumen und diesen gleichzusetzenden Verletzungen keine Klarheit herrscht.</w:t>
      </w:r>
    </w:p>
    <w:p>
      <w:r>
        <w:t>4.3Â Â Â Â</w:t>
      </w:r>
    </w:p>
    <w:p>
      <w:r>
        <w:t>4.3.1Â Â  Wie das Bundesgericht in seinem Leitentscheid ebenfalls festgehalten hat, tritt bei einer Vielzahl dieser UnfÃ¤lle schon nach kurzer Zeit eine deutliche Besserung ein (BGE 134 V 124 Erw. 9.3). Vielleicht ist es gerade diesem Umstand zuzuschreiben, dass bei diesem syndromalen Beschwerdebild ohne nachweisbare organische Grundlage, das bislang auch noch in keinem anerkannten medizinischen Klassifikationssystem Eingang gefunden hat (vgl. BGE 130 V 403 Erw. 6.3), Ã¼berhaupt eine Leistungspflicht der Unfallversicherung postuliert wurde. Die Schilderungen von nicht objektivierbaren, mithin im strengen Sinn gar nicht beweisbaren Unfallfolgen sind umso glaubwÃ¼rdiger, je kÃ¼rzer Leistungen in Anspruch genommen werden und je mehr die Beschwerden dem zu erwartenden Heilungsverlauf folgend remittieren.</w:t>
      </w:r>
    </w:p>
    <w:p>
      <w:r>
        <w:t>4.3.2Â Â  Wenn das Vorliegen eines Schleudertraumas wie seine Folgen durch zuverlÃ¤ssige Ã¤rztliche Angaben gesichert sind (vgl. dazu BGE 119 V 340 Erw. 2b/aa), erscheint es daher als zugunsten der Versicherten als statthaft, trotz mangelnder nachweisbarer organischer Grundlage initial nicht nur einen natÃ¼rlichen, sondern auch einen adÃ¤quaten Kausalzusammenhang der Beschwerden mit dem Unfall zu vermuten , zumal regelmÃ¤ssig klinisch rheumatologische Befunde erhoben werden kÃ¶nnen. Je lÃ¤nger aber die Beschwerden persistieren, um so geringer wird die Wahrscheinlichkeit eines adÃ¤quaten Kausalzusammenhangs, da - insbesondere mit Blick auf allfÃ¤llig nachfolgende Dauerleistungen - ein allfÃ¤lliges Interesse an einer Ã¼bertriebenen Darstellung nicht objektivierbarer Beschwerden immer hÃ¶her wird und Ã¼berdies bei den effektiv immer noch vorhandenen Beschwerden die Wahrscheinlichkeit, dass es sich weiterhin um adÃ¤quate Unfallfolgen handelt, parallel mit dem Prozentsatz der Versicherten abnimmt, die nach einem vergleichbaren Unfall noch Unfallbeschwerden klagen.</w:t>
      </w:r>
    </w:p>
    <w:p>
      <w:r>
        <w:t>4.3.3Â Â Â Â Â Â Â Â  Sinnvollerweise hat daher die AdÃ¤quanzprÃ¼fung zu dem Zeitpunkt zu erfolgen, an welchem nach dem Ã¼blichen Lauf der Dinge eine vollstÃ¤ndige Remission der initialen Beschwerden zu erwarten gewesen wÃ¤re. Dieser Zeitpunkt ist spÃ¤testens dann erreicht, wenn bei vergleichbarer Situation bei einem Ã¼berwiegenden Teil der Betroffenen die Beschwerden remittiert wÃ¤ren. Wann dies der Fall ist, kann nicht verallgemeinert werden. Als zeitliche Obergrenze wurde in der Literatur vorgeschlagen, bei Schleudertraumen mit muskuloskeletÃ¤ren Befunden aber ohne neurologische AusfÃ¤lle oder ossÃ¤re LÃ¤sionen die Leistungspflicht des Unfallversicherers fÃ¼r Heilbehandlung und Taggeld auf ein Jahr seit dem versicherten Unfall zu begrenzen - und Dauerleistungen sogar ganz auszuschliessen (Ulrich Meyer, Das Schleudertrauma, anders betrachtet, in: FS Erwin Murer, Bern 2010, S. 473 ff., S. 486 f.). Ãhnlich hat das Bundesgericht schon wiederholt festgehalten, dass die zeitliche Dauer, wÃ¤hrend welcher eine vorbestehende WirbelsÃ¤ulenerkrankung durch einen Unfall - bei Fehlen unfallbedingter WirbelkÃ¶rperfrakturen oder struktureller LÃ¤sionen an der WirbelsÃ¤ule - im Sinne einer vorÃ¼bergehenden Verschlimmerung beeinflusst wird, nach unfallmedizinischer Erfahrung sechs bis neun Monate, lÃ¤ngstens jedoch ein Jahr betrÃ¤gt (Entscheid des Bundesgerichts vom 19. November 2010 in Sachen S. 8C_726/2010 Erw. 3.4, mit Hinweisen). Eine Gleichbehandlung von Wirbel- und HalswirbelsÃ¤ule erscheint jedenfalls nicht abwegig. Die Anwendung einer generellen zeitlichen Obergrenze oder Faustregel im konkreten Fall setzt natÃ¼rlich voraus, dass die Unfallversicherung fÃ¼r die notwendigen Heilbehandlungen auch effektiv aufkommt und sich nicht durch Zeitablauf seiner Leistungspflicht zu entziehen versucht.</w:t>
      </w:r>
    </w:p>
    <w:p>
      <w:r>
        <w:t>4.3.4Â Â  Welche zeitliche Obergrenze bei Schleudertraumen und Ã¤hnlichen Verletzungen in genereller Hinsicht zu ziehen ist, kann offen bleiben. Im vorliegenden Fall hat die Beschwerdegegnerin die Versicherungsleistungen erst Ã¼ber anderthalb Jahre nach dem letzten Unfall eingestellt. Ãberdies wird im O.___-Gutachten festgehalten, dass in somatischer Hinsicht die stattgefundenen UnfÃ¤lle als abgeheilt zu gelten haben (Urk. 20 S. 32). Der Beschwerdegegnerin kann auch nicht vorgeworfen werden, sie hÃ¤tte hinsichtlich Heilbehandlung zu wenig unternommen. Unter anderem Ã¼bernahm sie die Kosten fÃ¼r einen dreiwÃ¶chigen Erholungsaufenthalt in einem Wellnesshotel (Sachverhalt Erw. 1.3) sowie fÃ¼r verschiedenste ambulante Therapien, beispielsweise auch fÃ¼r Akupunktur und Physiotherapiesitzungen wÃ¤hrend eines Urlaubs auf der Insel Djerba (Urk. 11/44.2 und Urk. 11/46). Mithin darf davon ausgegangen werden, dass zum Zeitpunkt des Fallabschlusses der Beschwerdegegnerin in vergleichbaren FÃ¤llen bei einer Ã¼berwiegenden Mehrheit die Beschwerden remittiert gewesen wÃ¤ren, weshalb die initiale Vermutung (vgl. Erw. 4.3.2) eines natÃ¼rlichen wie auch adÃ¤quaten Kausalzusammenhangs zwischen dem Unfall und den geklagten Beschwerden zu diesem Zeitpunkt nicht mehr gelten konnte. Die Beschwerdegegnerin war daher berechtigt, zu prÃ¼fen, ob zwischen den UnfÃ¤llen und den noch geklagten Beschwerden oder festgestellten EinschrÃ¤nkungen ein adÃ¤quater Kausalzusammenhang besteht und ob sie weiterhin eine Pflicht zur Erbringung von Leistungen - zunÃ¤chst noch vorÃ¼bergehende und anschliessend allenfalls Dauerleistungen - trifft, oder ob der - fÃ¼r alle Leistungen in derselben Weise notwendige (vgl. Erw. 4.1) - adÃ¤quate Kausalzusammenhang dahingefallen ist. Demnach hat die Beschwerdegegnerin den Fall nicht zu frÃ¼h abgeschlossen.</w:t>
      </w:r>
    </w:p>
    <w:p>
      <w:r>
        <w:t>5.Â Â Â Â Â Â</w:t>
      </w:r>
    </w:p>
    <w:p>
      <w:r>
        <w:t>5.1Â Â Â Â  Bei allen drei UnfÃ¤llen handelt es sich hÃ¶chstens um mittelschwere im Grenzbereich zu den leichten UnfÃ¤llen. Dies gilt auch fÃ¼r den Unfall vom 2. Oktober 2005, bezÃ¼glich welchem darauf hinzuweisen ist, dass der Unfallbeschrieb im ersten Arztbericht erheblich von demjenigen in der Beschwerde abweicht (vgl. Sachverhalt Ziff. 1.2). Insbesondere ist im ersten Bericht im Gegensatz zur Beschwerde weder von Bewusstlosigkeit, noch von Durch-Die-Luft-Wirbeln und auch nicht von mehrmaligen An-Die-Wand-Schleudern die Rede (Urk. 1 S. 16 f.). Bei sich widersprechenden Angaben des Versicherten Ã¼ber den Unfallhergang gilt die Beweismaxime, wonach die sogenannten spontanen "Aussagen der ersten Stunde" in der Regel unbefangener und zuverlÃ¤ssiger sind als spÃ¤tere Darstellungen, die bewusst oder unbewusst von nachtrÃ¤glichen Ãberlegungen versicherungsrechtlicher oder anderer Art beeinflusst sein kÃ¶nnen. Wenn der Versicherte seine Darstellung im Laufe der Zeit wechselt, kommt den Angaben, die er kurz nach dem Unfall gemacht hat, meistens grÃ¶sseres Gewicht zu als jenen nach Kenntnis einer AblehnungsverfÃ¼gung des Versicherers (BGE 121 V 47 Erw. 2a, mit Hinweisen).</w:t>
      </w:r>
    </w:p>
    <w:p>
      <w:r>
        <w:t>5.2Â Â Â Â  Die drei UnfÃ¤lle waren weder besonders eindrÃ¼cklich noch von besonders dramatischen UmstÃ¤nden begleitet. Dies gilt insbesondere auch fÃ¼r den Unfall vom 2. Oktober 2005, bei welchem sich ein dem Reitsport bzw. dem Umgang mit Pferden inhÃ¤rentes Risiko in nicht ungewÃ¶hnlicher Weise verwirklichte (vgl. Sachverhalt Ziff. 1.2). Der vom BeschwerdefÃ¼hrer zitierte Fall einer Raumpflegerin, die von zwei fremden Wachhunden angefallen wurde, ist damit nicht vergleichbar, da in diesem Fall das Unfallopfer sich um einiges wehrloser gefÃ¼hlt haben muss und von der Situation Ã¼berrascht wurde.</w:t>
      </w:r>
    </w:p>
    <w:p>
      <w:r>
        <w:t>5.3Â Â Â Â  Da sich der BeschwerdefÃ¼hrer beim Unfall vom 18. Juli 2004 bereits einmal beim Nacken verletzt hatte und anamnestisch von zwei weiteren UnfÃ¤llen mit Nackenverletzungen die Rede ist, darf das Kriterium der Schwere oder besonderen Art der erlittenen Verletzungen als erfÃ¼llt gelten, allerdings nicht in ausgeprÃ¤gter Weise. Die beiden UnfÃ¤lle Mitte der Neunzigerjahre lagen am 18. Juli 2004 schon sehr weit zurÃ¼ck, und der BeschwerdefÃ¼hrer hielt in einem undatierten und nicht unterzeichneten Lebenslauf selber fest, dass er sich von diesen beiden UnfÃ¤llen "in den folgenden Monaten sehr gut" habe erholen kÃ¶nnen (Urk. 11/109.5). Im Ãbrigen wurden beim Unfall vom 2. Oktober 2005 initial keinerlei Kopf- oder Nackenverletzungen oder -beschwerden aktenkundig gemacht und auch kein Schleudertrauma diagnostiziert (Urk. 12/II/12).</w:t>
      </w:r>
    </w:p>
    <w:p>
      <w:r>
        <w:t>5.4Â Â Â Â  Eine fortgesetzt spezifische, belastende Ã¤rztliche Behandlung liegt ebensowenig vor wie ein schwieriger Heilungsverlauf oder erhebliche Komplikationen. Die objektivierbaren somatischen Unfallfolgen heilten jeweils rasch und folgenlos ab, und die weitere Behandlung erging in Form wenig belastender, ambulanter (Physio)-Therapien oder erholsamer Kuraufenthalte.</w:t>
      </w:r>
    </w:p>
    <w:p>
      <w:r>
        <w:t>5.5Â Â Â Â  Eine Ã¤rztliche Fehlbehandlung, welche die Unfallfolgen erheblich verschlimmert hÃ¤tte, wird weder geltend gemacht, noch ist eine solche aus den Akten ersichtlich.</w:t>
      </w:r>
    </w:p>
    <w:p>
      <w:r>
        <w:t>5.6Â Â Â Â  Ob die Kriterien der erheblichen Beschwerden und der erheblichen ArbeitsunfÃ¤higkeit trotz ausgewiesener Anstrengungen erfÃ¼llt sind, kann offen bleiben. Selbst wenn dem so wÃ¤re, wÃ¤ren maximal drei AdÃ¤quanzkriterien erfÃ¼llt, was praxisgemÃ¤ss zur Bejahung der AdÃ¤quanz bei Schleudertrauma-UnfÃ¤llen im mittleren Bereich im Grenzbereich zu den leichten UnfÃ¤llen nicht genÃ¼gt (Entscheid des Bundesgerichts vom 29. Januar 2010 in Sachen X., 8C_897/2009 Erw. 4.5). Immerhin sei - betreffend erhebliche ArbeitsunfÃ¤higkeit - darauf hingewiesen, dass der BeschwerdefÃ¼hrer im Anschluss an den Unfall im Jahre 2004 nach einem Monat und im Anschluss an denjenigen im Jahre 2005 auch bereits nach zwei Monaten wieder voll arbeitsfÃ¤hig gewesen ist und dass die Reduktion des Arbeitspensums von 70 % wieder auf 60 % Ende 2007/Anfang 2008 im Anschluss an den dritten Unfall zeitlich mit einem "ZÃ¼gelstress" zusammenfiel (Urk. 11/46) und weitere konkurrierende Ursachen - namentlich eine Ãberforderung mit der Arbeitssituation - in Betracht zu ziehen wÃ¤ren, nachdem schon vor dem Unfall im Jahre 2004 bereits einmal ein Burnout-Syndrom diskutiert worden war (vgl. Erw. 3.2.3).</w:t>
      </w:r>
    </w:p>
    <w:p>
      <w:r>
        <w:t>6.Â Â Â Â Â Â Â Â  Zusammenfassend ist nicht zu beanstanden, dass die Beschwerdegegnerin einen adÃ¤quaten Kausalzusammenhang von nach dem 28. Februar 2009 noch bestehenden Beschwerden mit den UnfÃ¤llen vom 18. Juli 2004, vom 2. Oktober 2005 und 1. Juni 2007 verneint und ab diesem Zeitpunkt sÃ¤mtliche Leistungen eingestellt hat. Demnach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Albrecht Metzger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