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UV.2009.00233 vom 7. März 2011</w:t>
      </w:r>
    </w:p>
    <w:p>
      <w:r>
        <w:t>ZH Sozialversicherungsgericht, 2011-03-07, DE</w:t>
      </w:r>
    </w:p>
    <w:p>
      <w:r>
        <w:rPr>
          <w:b/>
        </w:rPr>
        <w:t xml:space="preserve">Quelle: </w:t>
      </w:r>
      <w:r>
        <w:t>https://mcp.opencaselaw.ch/entscheid/zh_sozialversicherungsgericht_UV.2009.00233</w:t>
      </w:r>
    </w:p>
    <w:p>
      <w:r>
        <w:t>FR: ZH_SOZIALVERSICHERUNGSGERICHT UV.2009.00233 du 7 mars 2011</w:t>
      </w:r>
    </w:p>
    <w:p>
      <w:r>
        <w:t>IT: ZH_SOZIALVERSICHERUNGSGERICHT UV.2009.00233 del 7 marzo 2011</w:t>
      </w:r>
    </w:p>
    <w:p>
      <w:pPr>
        <w:pStyle w:val="Heading2"/>
      </w:pPr>
      <w:r>
        <w:t>Erwägungen</w:t>
      </w:r>
    </w:p>
    <w:p>
      <w:r>
        <w:rPr>
          <w:b/>
        </w:rPr>
        <w:t>E. 4</w:t>
      </w:r>
    </w:p>
    <w:p>
      <w:r>
        <w:t>4.1Â Â Â Â  Die BeschwerdefÃ¼hrerin rÃ¼gt, die PrÃ¼fung der AdÃ¤quanz durch die Beschwerdegegnerin sei zu frÃ¼h erfolgt, da noch bis zum 26. September 2008 durch konsequente Therapien eine namhafte Verbesserung des Gesundheitszustandes habe erreicht werden kÃ¶nnen (Urk. 1 S. 9). Im Urteil BGE 134 V 109, Erw. 3-4, hat das Bundesgericht klargestellt, dass ein Fallabschluss nicht mit der BegrÃ¼ndung der verfrÃ¼hten AdÃ¤quanzprÃ¼fung fÃ¼r unrechtmÃ¤ssig erklÃ¤rt werden kann. Die RechtmÃ¤ssigkeit des Fallabschlusses beurteilt sich - wenn (wie hier) keine Eingliederungsmassnahmen der Invalidenversicherung zur Diskussion stehen - danach, ob von einer Fortsetzung der Ã¤rztlichen Behandlung Ã¼ber den Zeitpunkt des Fallabschlusses hinaus noch eine namhafte Besserung des Gesundheitszustandes erwartet werden konnte (Art. 19 Abs. 1 UVG). Eine solche bestimmt sich namentlich aufgrund der zu erwartenden Steigerung oder Wiederherstellung der ArbeitsfÃ¤higkeit, soweit unfallbedingt beeintrÃ¤chtigt, wobei die durch weitere Heilbehandlung zu erwartende Besserung ins Gewicht fallen muss. Unbedeutende Verbesserungen genÃ¼gen nicht (BGE 134 V 115 Erw. 4.3 mit Hinweisen).</w:t>
      </w:r>
    </w:p>
    <w:p>
      <w:r>
        <w:t>Â Â Â Â Â Â Â Â  GemÃ¤ss dem Bericht von Dr. A.___ vom 2. April 2007 war die BeschwerdefÃ¼hrerin bereits seit dem 5. Februar 2007 wieder zu 100 % arbeitsfÃ¤hig. Eine EinschrÃ¤nkung ergab sich lediglich noch aus der Ã¤rztlichen Empfehlung, eine gewisse Schonung bei kÃ¶rperlich schwerem Heben zu beachten. Diese Schonung sei ohnehin fÃ¼r lÃ¤ngere Zeit sinnvoll, da es sich bei der BeschwerdefÃ¼hrerin um eine Ã¤usserst zart gebaute und sensible Frau handle (Urk. 8/ZM5 S. 2). Konkret sei sie fÃ¼r den Teil ihrer TÃ¤tigkeit in der KÃ¼che wegen der schweren Pfannen arbeitsunfÃ¤hig. Die Ã¼brigen tÃ¤glichen Verrichtungen kÃ¶nne sie praktisch beschwerdefrei ausfÃ¼hren (Urk. 8/ZM5 S. 1; die BeschwerdefÃ¼hrerin war in der Regel am Montag in der Betreuung und jeden zweiten Donnerstag sowie jeden Freitag in der KÃ¼che des Mittagstisches Y.___ tÃ¤tig; ausserdem erledigte sie zuhause die administrativen Arbeiten; Urk. 8/Z43). WÃ¤hrend der ganzen Zeit seit dem Unfall habe eine normale ArbeitsfÃ¤higkeit fÃ¼r leichte Arbeiten bestanden (Urk. 8/ZM5 S. 2). Im Bericht vom 29. September 2008 erklÃ¤rte Dr. A.___ sodann, in der Zeit vom 8. Dezember 2006 bis im Mai 2007 habe sie ausserdem zusÃ¤tzlich zur beschriebenen ArbeitsunfÃ¤higkeit drei Mal wÃ¶chentlich eine Haushaltshilfe fÃ¼r schwere Hausarbeiten benÃ¶tigt (Urk. 8/ZM11). Daraus lÃ¤sst sich schliessen, dass die zu Beginn attestierte EinschrÃ¤nkung betreffend schwere KÃ¼chen- (und Haushalts-)arbeiten ab Juni 2007 nicht mehr bestand. Zudem erklÃ¤rte Dr. A.___ im Bericht vom 29. September 2008, die restlichen Beschwerden (Schmerzen im Bereich des gesamten SchultergÃ¼rtels und am Ãbergang cervicothoracal, maximal C6/7) wÃ¼rden seit Monaten unverÃ¤ndert empfunden. Dennoch sei die BeschwerdefÃ¼hrerin in ihren Alltagsarbeiten und ihrem Hobby (Reiten) nicht eigentlich eingeschrÃ¤nkt, lediglich belÃ¤stigt. Dies bestÃ¤tigt, dass bereits seit lÃ¤ngerem ein im Wesentlichen unverÃ¤nderter Gesundheitszustand ohne relevante EinschrÃ¤nkung der ArbeitsfÃ¤higkeit bestanden hatte.</w:t>
      </w:r>
    </w:p>
    <w:p>
      <w:r>
        <w:t>Â Â Â Â Â Â Â Â  Auch Dr. B.___ bestÃ¤tigte im Bericht vom 14. September 2009, dass ab Februar 2007 wieder eine 100%ige ArbeitsfÃ¤higkeit bestanden habe. Bei der Abschlusskontrolle am 10. April 2007 hÃ¤tten noch Schmerzen im Bereich der HWS bei Flexion bestanden und die BeschwerdefÃ¼hrerin habe eine deutliche Zunahme der Beschwerden bei der Arbeit angegeben, weshalb er ihr eine craniosakrale Physiotherapie verschrieben habe. AnlÃ¤sslich der Sprechstunde vom 2. Oktober 2007 habe sie erklÃ¤rt, nach wie vor ein Stechen in der HWS beim Sitzen und Stehen zu spÃ¼ren. Am Abend seien regelmÃ¤ssig Schmerzmittel nÃ¶tig. Die Beweglichkeit der HWS sei deutlich besser als im April 2007 gewesen, die Nackenmuskulatur immer noch schmerzhaft. Er habe mit Infiltrationstherapien begonnen, womit der Ruheschmerz, nicht aber die belastungsabhÃ¤ngigen Beschwerden verschwunden seien (Urk. 13/1). Diese Therapie hatte offenbar keine wesentliche Besserung gebracht, denn am 21. Januar 2008 begann die BeschwerdefÃ¼hrerin bei Dr. C.___ eine homÃ¶opathische Therapie. Dieser hielt im Bericht vom 27. Januar 2009 (Urk. 8/Z101.2) fest, die zuvor durchgefÃ¼hrte Physiotherapie und Feldenkraistherapie hÃ¤tten keine entscheidende Erleichterung der Nackenbeschwerden gebracht. Selbst nach Abschluss der homÃ¶opathischen Behandlung am 15. Juli 2008, wodurch die Nackenbeschwerden hÃ¤tten gebessert werden kÃ¶nnen, jedoch bei kÃ¶rperlich ausserordentlichen Belastungen noch immer als klemmende Schmerzen verstÃ¤rkt wÃ¼rden, sah sich Dr. C.___ veranlasst, eine (weitere) Craniosakraltherapie zu empfehlen (Urk. 8/Z101.2).</w:t>
      </w:r>
    </w:p>
    <w:p>
      <w:r>
        <w:t>Â Â Â Â Â Â Â Â  Zwar ist damit ausgewiesen, dass die BeschwerdefÃ¼hrerin auch nach dem 2. Oktober 2007 wegen (sei es unfallbedingten sei es unfallfremden) Nackenbeschwerden in Behandlung war und damit vereinzelt eine gewisse Linderung der Beschwerden erreicht werden konnte. Von einer namhaften Besserung des Gesundheitszustandes insbesondere mit Auswirkung auf die ArbeitsfÃ¤higkeit, die ohnedies schon seit Juni 2007 vollstÃ¤ndig Bestand hatte, kann fÃ¼r die Zeit nach dem 2. Oktober 2007 vor diesem Hintergrund jedoch keine Rede sein. Es ist daher nicht zu beanstanden, dass die Beschwerdegegnerin den Fall per 2. Oktober 2007 abschloss. Von einer Einvernahme von Dr. A.___ und Dr. C.___ als Zeugen, wie von der BeschwerdefÃ¼hrerin beantragt wurde (Urk. 1 S. 6), sind keine weiteren relevanten Erkenntnisse zu erwarten, weshalb davon abzusehen ist.</w:t>
      </w:r>
    </w:p>
    <w:p>
      <w:r>
        <w:t>4.2Â Â Â Â  Die Beschwerdegegnerin prÃ¼fte die AdÃ¤quanzfrage nach der bei Schleudertraumen und Ã¤quivalenten Verletzungen der HalswirbelsÃ¤ule sowie SchÃ¤del-Hirntraumen anwendbaren Rechtsprechung (sog. Schleudertrauma-Praxis; BGE 134 V 109; Urk. 2 S. 4 f., Urk. 8/Z96). Dennoch wendete sie in der Beschwerdeantwort ein, die BeschwerdefÃ¼hrerin habe nie das typische bunte Beschwerdebild geklagt (Urk. 7 S. 4). Dies wurde von der BeschwerdefÃ¼hrerin in der Replik bestritten (Urk. 12 S. 4).</w:t>
      </w:r>
    </w:p>
    <w:p>
      <w:r>
        <w:t>Â Â Â Â Â Â Â Â  Das in der Rechtsprechung anerkannte typische Beschwerdebild eines HWS-Schleudertraumas (oder eines Ã¤quivalenten Verletzungsmechanismus) ist zu bejahen, wenn eine HÃ¤ufung von Beschwerden wie diffuse Kopfschmerzen, Schwindel, Konzentrations- und GedÃ¤chtnisstÃ¶rungen, Ãbelkeit, rasche ErmÃ¼dbarkeit, VisusstÃ¶rungen, Reizbarkeit, AffektlabilitÃ¤t, Depression, WesensverÃ¤nderungen usw. vorliegt (BGE 117 V 360 Erw. 4b), wobei nicht vorausgesetzt wird, dass sÃ¤mtliche in der AufzÃ¤hlung genannten Beschwerden auftreten. Auch ist es nicht notwendig, dass das gesamte Beschwerdebild unmittelbar im Anschluss an den Unfall auftritt. Es genÃ¼gt, wenn innerhalb einer Latenzzeit von maximal 72 Stunden Beschwerden in der Halsregion, an der HWS und/oder Kopfbeschwerden auftreten, ohne dass die weiteren zum typischen Beschwerdebild eines Schleudertraumas gehÃ¶renden Beschwerden bereits dann vorliegen (SVR 2007 UV Nr. 23 S. 75 Erw. 5 mit Hinweisen, U 215/05; Urteil des Bundesgerichts vom 15. Januar 2008 in Sachen S., 8C_8/2007, Erw. 4.1).</w:t>
      </w:r>
    </w:p>
    <w:p>
      <w:r>
        <w:t>Â Â Â Â Â Â Â Â  Betreffend die Beschwerden am Unfalltag sind einzig Nackenschmerzen (leichter Stauchungsschmerz-, Ruhe- und Druckschmerz ohne Ausstrahlung) mit verminderter Beweglichkeit und Druckdolenz Ã¼ber dem Halswirbel C7 sowie Muskelhartspann paravertebral Ã¤rztlich dokumentiert. Bewusstlosigkeit, eine GedÃ¤chtnislÃ¼cke, Kopfschmerzen, Schwindel, Ãbelkeit und Erbrechen oder andere Symptome wurden ausdrÃ¼cklich verneint. Auch die klinische neurologische Untersuchung und die RÃ¶ntgenaufnahmen der HWS ap/seitlich sowie eine Dens-aufnahme transbuccal ergaben unauffÃ¤llige ossÃ¤re Befunde (Urk. 8/ZM1, Urk. 8/ZM3 S. 1, Urk. 8/ZM6 S. 1). Dem Bericht Ã¼ber den Patientenbesuch am Wohnort der BeschwerdefÃ¼hrerin vom 26. Januar 2007 ist zu entnehmen, dass sie gegenÃ¼ber dem Schadeninspektor erklÃ¤rt hatte, die Nackenbeschwerden hÃ¤tten sich am Abend des Unfalltages in den SchultergÃ¼rtelbereich bis zum rechten Schulterblatt ausgebreitet. Nach dem Unfall habe sie wÃ¤hrend zwei Wochen fÃ¼r sie untypisch sehr kalte HÃ¤nde und ein KribbelgefÃ¼hl in den HÃ¤nden gehabt. WÃ¤hrend zirka vier Wochen sei sie immer sehr schnell mÃ¼de geworden. Weitere Beschwerden wie Kopfschmerzen, Schwindel, Tinnitus, Ãbelkeit, Brechreiz, Visusprobleme etc. seien nicht aufgetreten (Urk. 8/Z46 S. 2). Dr. A.___ hielt in den Berichten vom 14. Februar (Urk. 8/ZM4) und vom 2. April 2007 (Urk. 8/ZM5) erhebliche Hals- und Nackenbeschwerden mit Druckdolenz am cervicothoracalen Ãbergang fest, wobei sich die anfÃ¤nglich bestehende MobilitÃ¤tsstÃ¶rung der HWS praktisch vollstÃ¤ndig normalisiert habe. Er bemerkte ausserdem, der Unfall sei nicht besonders schwer gewesen und auch initial hÃ¤tten keine schweren Beschwerden, insbesondere keine neurologischen AusfÃ¤lle bestanden (Urk. 8/ZM5 S. 2). Im Bericht von Dr. B.___ vom 19. April 2007 wurden schliesslich (erst- und letztmals) Kopfbeschwerden erwÃ¤hnt (Urk. 8/ZM6 S. 1). Dem Bericht von Dr. C.___ vom 20. Juli 2008 ist sodann zu entnehmen, dass die BeschwerdefÃ¼hrerin nach dem Unfall (nebst den Nackenbeschwerden mit Muskelhartspann) unter starken GemÃ¼tsschwankungen mit Hang zur Schwermut und Reizbarkeit litt. Dr. C.___ hielt den Verdacht auf ein posttraumatisches Psychosyndrom fest (Urk. 8/ZM8 S. 1).</w:t>
      </w:r>
    </w:p>
    <w:p>
      <w:r>
        <w:t>Â Â Â Â Â Â Â Â  Ãrztlich dokumentiert (vgl. dazu BGE 119 V 340 Erw. 2b/aa, 134 V 122 f. Erw. 9) sind damit Nackenbeschwerden, Kopfschmerzen (wenn auch nicht direkt im Anschluss an den Unfall), AffektlabilitÃ¤t und Reizbarkeit. Diese gehÃ¶ren zwar zu den Beschwerden des typischen Beschwerdebildes eines HWS-Schleudertraumas (oder eines Ã¤quivalenten Verletzungsmechanismus) und unmittelbar nach dem Unfallereignis wurde die Diagnose einer HWS-Distorsion gestellt (Bericht des Spitals Z.___ vom 8. Dezember 2006, Urk. 8/ZM3). Die genannten Beschwerden stellen jedoch nur knapp eine HÃ¤ufung der verlangten Beschwerden dar. Insbesondere ist fraglich, weshalb die behandelnden Ãrzte in den ersten Monaten nach dem Unfall weder Kopfbeschwerden noch GemÃ¼tsprobleme festgehalten hatten. Es ist daher beweisrechtlich schwerlich von einer eigentlichen unfallbedingten HÃ¤ufung der Beschwerden auszugehen, zumal die BeschwerdefÃ¼hrerin Kopfbeschwerden auch am 26. Januar 2007 noch verneint hatte (Urk. 8/Z46 S. 2). Dies wÃ¼rde fÃ¼r eine AdÃ¤quanzprÃ¼fung nach den in BGE 115 V 140 Erw. 6c/aa fÃ¼r UnfÃ¤lle mit psychischen FolgeschÃ¤den aufgestellten GrundsÃ¤tzen sprechen. Auf weitere AbklÃ¤rungen kann indes verzichtet werden. Denn selbst wenn man bei der AdÃ¤quanzprÃ¼fung die Schleudertrauma-Praxis gemÃ¤ss BGE 117 V 359 (prÃ¤zisiert in BGE 134 V 109) anwendet, Ã¤ndert dies nichts am Ausgang des Verfahrens, wie sich aus dem Folgenden ergibt.</w:t>
      </w:r>
    </w:p>
    <w:p>
      <w:r>
        <w:rPr>
          <w:b/>
        </w:rPr>
        <w:t>E. 5</w:t>
      </w:r>
    </w:p>
    <w:p>
      <w:r>
        <w:t>5.1Â Â Â Â  Bei der Beurteilung des adÃ¤quaten Kausalzusammenhangs zwischen einem Unfall und der infolge eines Schleudertraumas der HalswirbelsÃ¤ule auch nach Ablauf einer gewissen Zeit nach dem Unfall weiterbestehenden gesundheitlichen BeeintrÃ¤chtigungen ist in analoger Anwendung der Methode, wie sie fÃ¼r psychische StÃ¶rungen nach einem Unfall entwickelt worden ist (vgl. BGE 123 V 102 Erw. 3b, 122 V 417 Erw. 2c),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Der adÃ¤quate Kausalzusammenhang zwischen Unfall und gesundheitlicher BeeintrÃ¤chtigung ist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Â Â Â Â Â Â Â Â  Diese AufzÃ¤hlung ist abschliessend (BGE 134 V 109 ff.).</w:t>
      </w:r>
    </w:p>
    <w:p>
      <w:r>
        <w:t>5.2Â Â Â Â  Die Schwere des Unfalls ist ausgehend vom (objektiv erfassbaren) Unfallereignis (BGE 117 V 336 f. Erw. 6a) aufgrund des augenfÃ¤lligen Geschehensablaufs mit den sich dabei entwickelten KrÃ¤ften zu bestimmen (SVR 2008 UV Nr. 8 S. 26, Erw. 5.3.1 [U 2/07]). Bei der Frontalkollision vom 8. Dezember 2006 prallte ein von seiner Fahrbahn auf die Gegenfahrbahn gelenkter Wagen von vorn, jedoch in einem schrÃ¤gen Aufprallwinkel vorwiegend mit seiner rechten Ecke in den Wagen der BeschwerdefÃ¼hrerin, nachdem beide Wagenlenker eine Vollbremsung eingeleitet hatten (Urk. 8/Z74 S. 1 und S. 6, Urk. 8/Za1 S. 7 f.). Nach dem Aufprall blieben beide Wagen stehen (kein Ãberschlagen der Wagen, keine anderen erheblichen Besonderheiten). GemÃ¤ss der Unfallanalyse des Unfallanalytiker der Beschwerdegegnerin vom 21. September 2007 betrug die kollisionsbedingte GeschwindigkeitsÃ¤nderung (Delta-v) beim Frontanstoss des Wagens der BeschwerdefÃ¼hrerin an der Position Fahrersitz 19-23 km/h (Urk. Z74 S. 1).</w:t>
      </w:r>
    </w:p>
    <w:p>
      <w:r>
        <w:t>Â Â Â Â Â Â Â Â  Die Qualifizierung des Unfallereignisses als mittelschwer im Grenzbereich zu einem schweren Unfall oder als schwer kann bei einem solchen Unfallhergang mit den Parteien ausgeschlossen werden. Selbst wenn man - wie dies die BeschwerdefÃ¼hrerin geltend macht (Urk. 1 S. 11) - von einem mittelschweren Unfall im engeren Sinn ausginge (vgl. jedoch die Kasuistik im Urteil des Bundesgerichts vom 4. Januar 2010 in Sachen H., 8C_786/2009, Erw. 4.6, welche fÃ¼r vergleichbare VerhÃ¤ltnisse wie im vorliegenden Fall allerdings auf einen mittelschweren im Grenzbereich zu einem leichten Unfall schliessen lÃ¤sst, wie dies die Beschwerdegegnerin geltend macht, Urk. 2 S. 4 f., Urk. 7 S. 5), wÃ¤re die AdÃ¤quanz zu verneinen. Denn in diesem Fall wÃ¤re sie rechtsprechungsgemÃ¤ss nur zu bejahen, wenn eines der in ErwÃ¤gung 5.1 hievor aufgezÃ¤hlten AdÃ¤quanzkriterien in besonders ausgeprÃ¤gter Weise erfÃ¼llt wÃ¤re oder wenn mehrere dieser Kriterien in gehÃ¤ufter oder auffallender Weise erfÃ¼llt wÃ¤ren (Urteil des Bundesgerichts vom 2. Oktober 2009 in Sachen K., 8C_421/2009, Erw. 5), was jedoch nicht der Fall ist, wie der nachfolgenden PrÃ¼fung der Kriterien zu entnehmen ist.</w:t>
      </w:r>
    </w:p>
    <w:p>
      <w:r>
        <w:rPr>
          <w:b/>
        </w:rPr>
        <w:t>E. 5.3</w:t>
      </w:r>
    </w:p>
    <w:p>
      <w:r>
        <w:t>5.3.1Â Â  FÃ¼r die Kriterien besonders dramatische BegleitumstÃ¤nde oder besondere EindrÃ¼cklichkeit des Unfalls (vgl. dazu die Kasuistik im Urteil des Bundesgerichts vom 4. Januar 2010 in Sachen H., 8C_786/2009, Erw. 5.2) und eine Ã¤rztliche Fehlbehandlung, welche die Unfallfolgen erheblich verschlimmerten, bestehen keine Anhaltspunkte und sie kÃ¶nnen ohne Weiterungen verneint werden.</w:t>
      </w:r>
    </w:p>
    <w:p>
      <w:r>
        <w:t>5.3.2Â Â  Zum Kriterium der Schwere oder besonderen Art der erlittenen Verletzungen hat das Bundesgericht im erwÃ¤hnten BGE 134 V 127 Erw. 10.2.2 seine Rechtsprechung bestÃ¤tigt, wonach die Diagnose einer HWS-Distorsion fÃ¼r sich allein nicht zur Bejahung des Kriteriums der Schwere und besonderen Art der erlittenen Verletzung genÃ¼gt. Es bedarf hiezu einer besonderen Schwere der fÃ¼r das Schleudertrauma typischen Beschwerden oder besonderer UmstÃ¤nde, welche das Beschwerdebild beeinflussen kÃ¶nnen (SVR 2007 UV Nr. 26 S. 86 [U 339/06], Erw. 5.3; RKUV 2005 Nr. U 549 S. 236 [U 380/04] Erw. 5.2.3 mit Hinweisen). Dies ist hier nicht der Fall. Die BeschwerdefÃ¼hrerin erlitt beim Unfall keine zusÃ¤tzlichen Verletzungen und litt nach dem Unfall nicht unter besonders gravierenden oder zusÃ¤tzlichen kÃ¶rperlichen Beschwerden. Das Kriterium ist nicht erfÃ¼llt.</w:t>
      </w:r>
    </w:p>
    <w:p>
      <w:r>
        <w:t>5.3.3Â Â  FÃ¼r die Bejahung des im erwÃ¤hnten BGE 134 V 109 neu gefassten Kriteriums der Ã¤rztlichen Behandlung ist erforderlich, dass nach dem Unfall fortgesetzt eine spezifische, die versicherte Person (durch die Ã¼brigen Kriterien nicht abgedeckte) belastende Ã¤rztliche Behandlung bis zum Fallabschluss notwendig war (BGE 134 V 128 Erw. 10.2.3). Dies war bei der BeschwerdefÃ¼hrerin nicht der Fall. Sie musste nie stationÃ¤r behandelt werden. Die Ã¼brige BehandlungsbedÃ¼rftigkeit bis zum Fallabschluss beschrÃ¤nkte sich auf ambulant durchgefÃ¼hrte Therapien wie Schmerzmitteltherapie, Physiotherapie und alternativ-medizinische Heilungstherapien (Craniosakraltherapie und Feldenkraistherapie, Urk. 8/Z101.2, Urk. 8/ZM6 S. 1, Urk. 8/ZM7, Urk. 13/1-2), die als nicht besonders belastend zu qualifizieren sind. AbklÃ¤rungsmassnahmen und blosse Ã¤rztliche Kontrollen sind in diesem Rahmen nicht zu berÃ¼cksichtigen (Urteil des Bundesgerichts vom 16. Mai 2008 in Sachen S., 8C_57/2008, Erw. 9.3.3 mit Hinweisen). Unter diesen UmstÃ¤nden ist das Kriterium der belastenden Behandlung nicht erfÃ¼llt.</w:t>
      </w:r>
    </w:p>
    <w:p>
      <w:r>
        <w:t>5.3.4Â Â  Das Kriterium der erheblichen Beschwerden (bisher: Dauerbeschwerden) beurteilt sich nach den glaubhaften Schmerzen und nach der BeeintrÃ¤chtigung, welche die verunfallte Person durch die Beschwerden zwischen dem Unfall und dem Fallabschluss ohne wesentlichen Unterbruch im Lebensalltag erfÃ¤hrt (BGE 134 V 128 Erw. 10.2.4). Das von der BeschwerdefÃ¼hrerin grundsÃ¤tzlich glaubhaft geklagte Beschwerdebild beschrÃ¤nkte sich hauptsÃ¤chlich auf Nackenbeschwerden und schrÃ¤nkte ihre FunktionalitÃ¤t im Alltag ausser beim Heben von schweren GegenstÃ¤nden nicht ein. Die HWS-Beweglichkeit, die anfÃ¤nglich leicht eingeschrÃ¤nkt war, wurde nach kurzer Zeit wiedererlangt (Urk. 8/ZM5). Das Kriterium der erheblichen Beschwerden liegt damit jedenfalls nicht in besonders ausgeprÃ¤gter Weise vor.</w:t>
      </w:r>
    </w:p>
    <w:p>
      <w:r>
        <w:t>5.3.5Â Â  Das Kriterium des schwierigen Heilungsverlaufes und der erheblichen Komplikationen hat durch BGE 134 V 109 keine Ãnderung erfahren (BGE 134 V 129 Erw. 10.2.6). Aus der blossen Dauer der Ã¤rztlichen Behandlung und den geklagten Beschwerden darf nicht schon auf einen schwierigen Heilungsverlauf und erhebliche Komplikationen geschlossen werden. Es bedarf hiezu besonderer GrÃ¼nde, welche die Heilung beeintrÃ¤chtigt haben (Urteil des Bundesgerichts vom 29. Januar 2008 in Sachen T., 8C_619/2007, Erw. 3.2.3 mit Hinweis). Solche GrÃ¼nde sind vorliegend nicht ersichtlich. Insbesondere kann allein aus dem Umstand, dass die Nackenbeschwerden fortdauerten, nicht auf einen schwierigen Heilungsverlauf geschlossen werden. Auch gab es keine erheblichen Komplikationen. Dieses Kriterium ist ebenfalls zu verneinen.</w:t>
      </w:r>
    </w:p>
    <w:p>
      <w:r>
        <w:t>5.3.6Â Â  Das Kriterium der ArbeitsunfÃ¤higkeit erfÃ¼llt, wer in der Zeit bis zum Fallabschluss nach Art. 19 Abs. 1 UVG in erheblichem Masse arbeitsunfÃ¤hig ist und ernsthafte Anstrengungen zu deren Ãberwindung auszuweisen vermag (BGE 134 V 129 f. Erw. 10.2.7). Ob dieses Kriterium als erfÃ¼llt zu betrachten ist, muss nicht abschliessend beurteilt werden, da es jedenfalls nicht in besonders ausgeprÃ¤gter Weise vorliegt. Denn die ArbeitsunfÃ¤higkeit bezog sich bei sonst 100%iger ArbeitsfÃ¤higkeit stets nur auf bestimmte TÃ¤tigkeiten mit Heben schwerer GegenstÃ¤nde und konnte schon zu Beginn entscheidend verbessert werden (vgl. ErwÃ¤gung 4.1 hiervor).</w:t>
      </w:r>
    </w:p>
    <w:p>
      <w:r>
        <w:t>5.4Â Â Â Â  Zusammenfassend ist festzuhalten, dass von den sieben relevanten Kriterien hÃ¶chstens - wenn Ã¼berhaupt - zwei erfÃ¼llt sind, keines davon jedenfalls in ausgeprÃ¤gter Weise. Zur Bejahung der AdÃ¤quanz allfÃ¤lliger noch vorhandener unfallbedingter Beschwerden genÃ¼gt dies bei einem mittelschweren Unfall nicht (ebenso: Urteil des Bundesgerichts vom 4. Januar 2010 in Sachen H., 8C_786/2009, Erw. 5). Aus den ErwÃ¤gungen erhellt denn auch ohne Weiteres, dass auch die Ã¤hnlichen Kriterien gemÃ¤ss BGE 115 V 140 Erw. 6c/aa fÃ¼r UnfÃ¤lle mit psychischen FolgeschÃ¤den nicht erfÃ¼llt wÃ¤ren. Somit war die rÃ¼ckwirkende Leistungseinstellung per 2. Oktober 2007 hin in jedem Fall rechtens (vgl. auch BGE 133 V 57). Der angefochtene Einspracheentscheid vom 19. Mai 2009 (Urk. 2) ist folglich nicht zu beanstanden. Die Beschwerde ist mangels AdÃ¤quanz des Kausalzusammenhangs zwischen dem Unfallereignis vom 8. Dezember 2006 und allfÃ¤lligen ab dem 2. Oktober 2007 bestehenden Unfallfolgen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Tobias Figi</w:t>
      </w:r>
    </w:p>
    <w:p>
      <w:r>
        <w:t>- ZÃ¼rich Versicherungs-Gesellschaft AG</w:t>
      </w:r>
    </w:p>
    <w:p>
      <w:r>
        <w:t>- Bundesamt fÃ¼r Gesundheit</w:t>
      </w:r>
    </w:p>
    <w:p>
      <w:r>
        <w:t>- Wincare Versicherungen, betr. Police-Nr. F.___, Konradstrasse 14, Postfach 229, 8401 Winterthur</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