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UV.2009.00227 vom 23. Dezember 2010</w:t>
      </w:r>
    </w:p>
    <w:p>
      <w:r>
        <w:t>ZH Sozialversicherungsgericht, 2010-12-23, DE</w:t>
      </w:r>
    </w:p>
    <w:p>
      <w:r>
        <w:rPr>
          <w:b/>
        </w:rPr>
        <w:t xml:space="preserve">Quelle: </w:t>
      </w:r>
      <w:r>
        <w:t>https://mcp.opencaselaw.ch/entscheid/zh_sozialversicherungsgericht_UV.2009.00227</w:t>
      </w:r>
    </w:p>
    <w:p>
      <w:r>
        <w:t>FR: ZH_SOZIALVERSICHERUNGSGERICHT UV.2009.00227 du 23 décembre 2010</w:t>
      </w:r>
    </w:p>
    <w:p>
      <w:r>
        <w:t>IT: ZH_SOZIALVERSICHERUNGSGERICHT UV.2009.00227 del 23 dicembre 2010</w:t>
      </w:r>
    </w:p>
    <w:p>
      <w:pPr>
        <w:pStyle w:val="Heading2"/>
      </w:pPr>
      <w:r>
        <w:t>Erwägungen</w:t>
      </w:r>
    </w:p>
    <w:p>
      <w:r>
        <w:rPr>
          <w:b/>
        </w:rPr>
        <w:t>E. 2</w:t>
      </w:r>
    </w:p>
    <w:p>
      <w:r>
        <w:t>2.1Â Â Â Â Â Â Â Â  Materiell ist strittig und zu prÃ¼fen, ob der BeschwerdefÃ¼hrer auch nach dem 31. Oktober 2008 Anspruch auf Versicherungsleistungen der Beschwerdegegnerin hat.</w:t>
      </w:r>
    </w:p>
    <w:p>
      <w:r>
        <w:t>2.2Â Â Â Â Â Â Â Â  Die Leistungspflicht eines Unfallversicherers gemÃ¤ss dem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rPr>
          <w:b/>
        </w:rPr>
        <w:t>E. 3</w:t>
      </w:r>
    </w:p>
    <w:p>
      <w:r>
        <w:t>3.1Â Â Â Â  Dr. Z.___ untersuchte den BeschwerdefÃ¼hrer am 7. Dezember 2007. Er hielt dabei fest, am 23. Mai 2006 sei der BeschwerdefÃ¼hrer von einem rÃ¼ckwÃ¤rts einparkierenden PW umgeworfen worden, das Fahrzeug sei entsprechend mit tiefer Geschwindigkeit gefahren. Gleichentags habe er einen Arzt konsultiert, er habe vor allem nuchal Schmerzen mit eingeschrÃ¤nkter HWS-Funktion verspÃ¼rt. Am Ellbogen rechts und an beiden HÃ¤nden hÃ¤tten sich SchÃ¼rfungen gefunden, eine Amnesie sei nicht vorgelegen. In der Folge sei es nur langsam zu einer Erholung gekommen, die Arbeitsaufnahme sei nur zÃ¶gernd und mit geringer Leistung erfolgt. Im Herbst 2006 sei es zu einer Zunahme der Beschwerden gekommen, ohne dass eine klare Ãtiologie habe gefunden werden kÃ¶nnen. Die Klinik G.___ habe im Oktober 2006 von einem multilokalen Schmerzsyndrom gesprochen, das sich nicht weiter habe aufschlÃ¼sseln lassen. Im November 2006 habe sich bei einer orthopÃ¤dischen AbklÃ¤rung der HÃ¼ften rechtsbetont eine OffsetstÃ¶rung, die aber keine derart ausgeprÃ¤gten Symptome gemacht habe, dass an ein chirurgisches Vorgehen zu denken gewesen wÃ¤re, gezeigt. Es sei klar, dass diese StÃ¶rung entwicklungsbedingt sei und mit dem Sturz vom 23. Mai 2006 keinen Zusammenhang habe. Eine EinschrÃ¤nkung der ArbeitsfÃ¤higkeit bestehe deswegen ohnehin nicht. Im FrÃ¼hjahr 2007 sei es zu einer langsamen Steigerung der ArbeitsfÃ¤higkeit und im Juni dann wieder zu einem Einbruch gekommen. Man habe von einer SchmerzverarbeitungsstÃ¶rung gesprochen. Dies sei mit einem Aufenthalt in der Klinik H.___ angegangen worden und habe gÃ¼nstig beeinflusst werden kÃ¶nnen. Seither sei ein kontinuierlicher Aufbau der Belastbarkeit geglÃ¼ckt. Heute verrichte der BeschwerdefÃ¼hrer als Maler wieder alle anfallenden TÃ¤tigkeiten, die zeitliche Belastung gehe bis 60 %. Eine weitere vorsichtig dosierte Steigerung ab Januar 2008 sei vorgesehen, spÃ¤testens im FrÃ¼hjahr 2008 sollte die volle LeistungsfÃ¤higkeit erreicht sein. In somatischer Hinsicht sei der BeschwerdefÃ¼hrer tiefgreifend abgeklÃ¤rt worden, es hÃ¤tten sich keine Elemente, die gegen das Erreichen dieses Ziel sprÃ¤chen, gefunden. Der Verlauf sei Ã¼berraschend protrahiert, jetzt sei die Entwicklung aber befriedigend. Die weitere Steuerung der Arbeitsbelastung mÃ¼sse sorgfÃ¤ltig dosiert werden, diese Aufgabe liege in den HÃ¤nden von Dr. A.___. Er selber habe fÃ¼r das heutige Datum die geltende 40%ige ArbeitsunfÃ¤higkeit bestÃ¤tigt (Urk. 8/84).</w:t>
      </w:r>
    </w:p>
    <w:p>
      <w:r>
        <w:t>3.2Â Â Â Â  Dr. med. C.___, Facharzt FMH fÃ¼r Gastroenterologie und Innere Medizin, fÃ¼hrte beim BeschwerdefÃ¼hrer am 17. Januar 2008 eine Ãsophago-Gastro-Duodenoskopie durch, welche unauffÃ¤llig war (Bericht vom 18. Januar 2008, Urk. 8/127).</w:t>
      </w:r>
    </w:p>
    <w:p>
      <w:r>
        <w:t>3.3Â Â Â Â  Dr. A.___ berichtete der Beschwerdegegnerin am 5. Februar 2008, der BeschwerdefÃ¼hrer leide an teils muskulo-skelettalen, teils neurovegetativen Beschwerden. Es bestehe eine ÂReflux-KrankheitÂ, wobei die Laryngoskopie eine massiv verdickte und gerÃ¶tete Schleimhaut interarytenoidal ergeben habe. Ein CT des Iliosakralgelenks und des Beckens habe einen normalen Befund gezeigt (Urk. 8/99).</w:t>
      </w:r>
    </w:p>
    <w:p>
      <w:r>
        <w:t>3.4Â Â Â Â  Mit Bericht vom 6. MÃ¤rz 2008 hielt Dr. A.___ fest, leider habe der BeschwerdefÃ¼hrer am 4. Februar 2008 eine Exazerbation der Beschwerden cervical gehabt, und es habe eine ArbeitsunfÃ¤higkeit von 81.25 % bestanden, am 5. Februar 2008 sei er zu 100 % arbeitsunfÃ¤hig gewesen. Der BeschwerdefÃ¼hrer habe auch HautausschlÃ¤ge bekommen, welche ziemlich rÃ¶tlich, intensiv, zahlreich sowohl an den ExtremitÃ¤ten, am KÃ¶rperstamm und auch in der Genitalregion vorlÃ¤gen. Der BeschwerdefÃ¼hrer sage, diese AusschlÃ¤ge seien ihm bekannt, sie wÃ¼rden nach Ausruhen verschwinden. Deshalb sei der BeschwerdefÃ¼hrer auch bis Ende Woche arbeitsunfÃ¤hig. Die Untersuchung vom 12. Februar 2008 zeige eine leichte Druckdolenz im Bereich der Nackenmuskulatur am Ãbergang Schulter-Trapezius, die Beweglichkeit sei bis in die Endexkursion, mit leichter EinschrÃ¤nkung nach rechts, in der Sagittalebene erhalten (Urk. 8/112).</w:t>
      </w:r>
    </w:p>
    <w:p>
      <w:r>
        <w:t>3.5Â Â Â Â  Dr. Z.___ hielt mit Stellungnahme vom 18. MÃ¤rz 2008 fest, bei der Untersuchung vom 7. Dezember 2007 (vgl. Erw. 3.1) hÃ¤tten sich keine klinisch fassbaren gesundheitliche BeeintrÃ¤chtigungen gefunden. In den Berichten von Dr. A.___ werde von einer Refluxkrankheit gesprochen, eine entsprechende Symptomatik verneine der BeschwerdefÃ¼hrer aber. Es wÃ¤re dies sowieso ein unfallfremdes Problem ohne BeeintrÃ¤chtigung der ArbeitsfÃ¤higkeit. Unfallbedingt seien aus jetziger Sicht keine weiteren AbklÃ¤rungen nÃ¶tig. Es sei auch nicht verstÃ¤ndlich, weswegen es immer wieder zu massiven Schmerzexazerbationen komme, die den BeschwerdefÃ¼hrer veranlassten, die Arbeit fast vollstÃ¤ndig niederzulegen. Aufgrund des rein Medizinischen wÃ¤re zu erwarten, dass der BeschwerdefÃ¼hrer wieder voll arbeite, da StÃ¶rungen am Bewegungsapparat nicht mehr fassbar seien. Dasselbe gelte fÃ¼r StÃ¶rungen an anderen Organsystemen, welche die ArbeitsfÃ¤higkeit beeintrÃ¤chtigen wÃ¼rden (Urk. 8/118).</w:t>
      </w:r>
    </w:p>
    <w:p>
      <w:r>
        <w:t>3.6Â Â Â Â  Dr. med. D.___, FachÃ¤rztin FMH fÃ¼r Ohren-Nasen-Halskrankheiten, teilte dem BeschwerdefÃ¼hrer am 30. April 2008 mit, bei der gastroskopischen Untersuchung durch Dr. C.___ seien keine erosiven VerÃ¤nderungen festgestellt worden. Bei der Laryngoskopie am 11. MÃ¤rz 2008 sei die Schleimhaut interarytenoidal verdickt und gerÃ¶tet gewesen, was ein eindeutiger Hinweis auf eine Refluxkrankheit sei. Die Problematik sei komplex. Einerseits passten Anamnese und Befunde zu einem Schleudertrauma. Ein Teil der Beschwerde lasse sich jedoch auch durch die Refluxkrankheit erklÃ¤ren. Aus ORL-Ã¤rztlicher Sicht bestehe kein Grund zur ArbeitsunfÃ¤higkeit. Sie empfehle bis auf weiteres die Medikation mit einem Protonenpumpenblocker 20mg/d (Urk. 8/132).</w:t>
      </w:r>
    </w:p>
    <w:p>
      <w:r>
        <w:t>3.7Â Â Â Â  Mit Bericht vom 21. Juli 2008 hielt Dr. Z.___ fest, der BeschwerdefÃ¼hrer bringe multiple Beschwerden mit dem Ereignis vom 23. Mai 2006 in Zusammenhang. Auf pathologisch-anatomischer Ebene bestehe diese Verbindung nicht, die Folgen des Sturzes seien aus dieser Sicht lÃ¤ngst abgeklungen, entsprechend sei der BeschwerdefÃ¼hrer seit langem wieder voll arbeitsfÃ¤hig. Bei fehlenden Residuen sei keine weitere Behandlung wegen Unfallfolgen mehr nÃ¶tig. Weiter zu verfolgen sei allenfalls die dermatologische Situation, werde doch unter anderem eine Allergie auf Substanzen, mit denen der BeschwerdefÃ¼hrer arbeite, zur Diskussion gestellt. Die dermatologischen Beschwerden hÃ¤tte allerdings keinen Zusammenhang mit dem Geschehen vom 23. Mai 2006, Gleiches gelte fÃ¼r die von der ORL Seite her festgestellte Laryngitis (Urk. 8/141).</w:t>
      </w:r>
    </w:p>
    <w:p>
      <w:r>
        <w:t>3.8Â Â Â Â  Das Spital E.___, Dermatologische Klinik, diagnostizierte beim BeschwerdefÃ¼hrer mit Bericht vom 15. Juli 2008 einen Verdacht auf ein nummulÃ¤res Ekzem, differentialdiagnostisch Parapsoriasis en Plaques, aktuell vollstÃ¤ndige Abheilung, und ein seborrhoisches Ekzem. Aufgrund der negativen Pricktestung sowie des serologisch im Normbereich liegenden Gesamt-IgE und sX1 fÃ¤nden sich wie auch anamnestisch keine Hinweise auf eine atopische Diathese. Die durchgefÃ¼hrte breite Epikutantestung mit auch berufsrelevanten Kontaktstoffen sowie Eigenproben zeige lediglich eine Typ IV-Sensibilisierung auf Perubalsam und Thiomersal. Diese habe bei fehlendem Kontakt keine klinische Relevanz, insbesondere finde sich keine Sensibilisierung auf berufsrelevante Kontaktstoffe. Ebenfalls falle der Scratch-Test auf Paracetamol, welches gelegentlich vom BeschwerdefÃ¼hrer eingenommen werde, negativ aus, so dass sie auch darin keinen auslÃ¶senden Faktor sÃ¤hen (Urk. 8/142).</w:t>
      </w:r>
    </w:p>
    <w:p>
      <w:r>
        <w:t>3.9Â Â Â Â  Dr. A.___ hielt mit Bericht vom 1. Oktober 2008 einen wellenfÃ¶rmigen Verlauf mit Exazerbationen unter Belastungen und widrigen WetterverhÃ¤ltnissen fest. Es liege jedoch bei einer 50%igen ArbeitsfÃ¤higkeit ein als gesamthaft stabil zu bezeichnender Verlauf vor (Urk. 8/155).</w:t>
      </w:r>
    </w:p>
    <w:p>
      <w:r>
        <w:t>3.10Â Â  Dr. B.___ diagnostizierte in seinem Gutachten vom 17. Februar 2009 einen Status nach Sturzverletzung als FussgÃ¤nger nach Kollision mit PW am 23. Mai 2006 mit (1) HWS-Distorsionstrauma, (2) persistierenden, ausgeprÃ¤gten, wechselhaften zervikozephalen Schmerzen, (3) durchgemachter leichter traumatischer Hirnverletzung (MTBI) mit weiterhin GedÃ¤chtnis- und KonzentrationsstÃ¶rungen sowie deutlichen GleichgewichtsstÃ¶rungen und leichter BeeintrÃ¤chtigung des Bewegungssehens als fokale neurologische FunktionsstÃ¶rungen und (4) rezidivierender vegetativer reaktiver Symptomatik bei Ãberlastung mit Reflux-Problematik und HautausschlÃ¤gen. Beim BeschwerdefÃ¼hrer lÃ¤gen die typischen Beschwerden wie nach HWS-Verletzungen und nach der durchgemachten (leichten) traumatischen Hirnverletzung vor. Die aktuell mehrmals erreichte und getestete LeistungsfÃ¤higkeitsgrenze liege bei 50 %, aktuell sei eine hÃ¶here ArbeitsfÃ¤higkeit nicht zumutbar. Als Vorarbeiter im MalergeschÃ¤ft schÃ¤tze er die ArbeitsunfÃ¤higkeit auf 60 % (Urk. 8/172/1).</w:t>
      </w:r>
    </w:p>
    <w:p>
      <w:r>
        <w:t>3.11Â Â  Mit Bericht vom 15. Dezember 2008 hielt Dr. A.___ fest, die Beweglichkeit der HWS gehe bis in die Endexkursionen, es lÃ¤gen keine besonderen Druckdolenzen vor, hingegen bestehe eine Schmerzsituation im Steissbein und im Bereich paramedian von der Rima bzw. im Bereich der Glutei. Der BeschwerdefÃ¼hrer habe Schwierigkeiten beim Sitzen. Heute gehe es ihm besser als an den sonstigen Tagen. Es bestehe eine Druckdolenz im Bereich Sternocleidomastoideus beidseits. Der BeschwerdefÃ¼hrer berichte Ã¼ber trockene Augen (Urk. 3/4).</w:t>
      </w:r>
    </w:p>
    <w:p>
      <w:r>
        <w:rPr>
          <w:b/>
        </w:rPr>
        <w:t>E. 4</w:t>
      </w:r>
    </w:p>
    <w:p>
      <w:r>
        <w:t>4.1Â Â Â Â Â Â Â Â  WÃ¤hrend bei den untersuchenden und behandelnden Ãrzte Einigkeit darÃ¼ber besteht, dass die vom BeschwerdefÃ¼hrer geklagten HÃ¼ftbeschwerden, die dermatologischen und die gastrologischen beziehungsweise oto-rhino-laryngologischen Beschwerden nicht in einem natÃ¼rlichen Kausalzusammenhang mit dem Unfall vom 23. Mai 2006 stehen (Erw. 3.6, Erw. 3.7 und Erw. 3.8), divergiert ihre EinschÃ¤tzung hinsichtlich der Frage, inwieweit die Ã¼brigen vom BeschwerdefÃ¼hrer geklagten Beschwerden unfallkausal sind und ihn dementsprechend in der ArbeitsfÃ¤higkeit einschrÃ¤nken. WÃ¤hrend Dr. Z.___ keine EinschrÃ¤nkung der ArbeitsfÃ¤higkeit mehr feststellen konnte (Erw. 3.5 und Erw. 3.7), hielt Dr. A.___ eine 50%ige ArbeitsunfÃ¤higkeit (Erw. 3.9) und Dr. B.___ eine 50%ige ArbeitsunfÃ¤higkeit fÃ¼r die TÃ¤tigkeit als Maler und eine 60%ige ArbeitsunfÃ¤higkeit fÃ¼r die TÃ¤tigkeit als Vorarbeiter fest (Erw. 3.10).</w:t>
      </w:r>
    </w:p>
    <w:p>
      <w:r>
        <w:t>Â Â Â Â Â Â Â Â  Die von Dr. A.___ attestierte ArbeitsunfÃ¤higkeit basiert nicht auf objektiv nachweisbaren Befunden, denn rechtsprechungsgemÃ¤ss werden VerhÃ¤rtungen und Verspannungen der Muskulatur, Druckdolenzen im Nacken, EinschrÃ¤nkungen der HWS-Beweglichkeit sowie Nackenverspannungen bei Streckhaltung der HWS fÃ¼r sich allein nicht als klar ausgewiesenes organisches Substrat qualifiziert (vgl. Urteil des Bundesgerichts vom 20. Januar 2010 i.S. K., 8C_736/2009, Erw. 3.2 mit weiteren Hinweisen).</w:t>
      </w:r>
    </w:p>
    <w:p>
      <w:r>
        <w:t>Â Â Â Â Â Â Â Â  Dr. B.___ nannte im Gegensatz zu den Ã¼brigen Ãrzten eine durchgemachte MTBI. Unter einer MTBI wird ein durch KontaktkrÃ¤fte (Kopfanprall, Schlag auf Kopf) oder Akzeleration bzw. Dezeleration bedingtes kraniales Trauma verstanden, welches zu einer Unterbrechung der zerebralen Funktionen fÃ¼hrt. Nach allgemein anerkannter Lehrmeinung setzt die Diagnose entweder eine Episode von Bewusstlosigkeit oder einen GedÃ¤chtnisverlust fÃ¼r Ereignisse unmittelbar vor oder nach dem Unfall oder eine BewusstseinsstÃ¶rung (z.B. BenommenheitsgefÃ¼hl, Desorientierung) im Zeitpunkt der Verletzung voraus. Anderseits darf die StÃ¶rung nicht mit einer Bewusstlosigkeit von mehr als 30 Minuten, einem Schweregrad nach der Glasgow Coma Scale (GCS) von 13 bis 15 nach 30 Minuten oder einer posttraumatischen Amnesie von mehr als 24 Stunden verbunden sein (Urteil des Bundesgerichts 8C_210/2007 vom 15. Mai 2008 i.S. H., Erw. 7.2; mit Hinweis auf die Urteile U 479/05 vom 6. Februar 2007, Erw. 5.2, und U 197/04 vom 29. MÃ¤rz 2006, Erw. 3.1, sowie auf: Siegel, Neurologisches Beschwerdebild nach Beschleunigungsverletzung der HalswirbelsÃ¤ule, in: Siegel/Fischer, Hrsg., Die neurologische Begutachtung, ZÃ¼rich 2005, S. 165 f.). Wie die Beschwerdegegnerin in der Beschwerdeantwort vom 7. August 2009 zutreffend ausfÃ¼hrt (Urk. 7 S.11), ist aktenmÃ¤ssig weder eine Bewusstlosigkeit noch eine GedÃ¤chtnislÃ¼cke des BeschwerdefÃ¼hrers erstellt. So stellte mit Ausnahme von Dr. B.___ keiner der behandelnden oder untersuchenden Ãrzte die Diagnose einer MTBI. Der erstbehandelnde Arzt Dr. Y.___ verneinte das Vorliegen einer Amnesie sogar ausdrÃ¼cklich (Urk. 8/2). Der BeschwerdefÃ¼hrer selbst erwÃ¤hnte in seiner Unfallschilderung vom 24. Mai 2006 ebenfalls keine Bewusstlosigkeit oder GedÃ¤chtnislÃ¼cke (Urk. 8/8).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 Die von Dr. B.___ diagnostizierte MTBI steht somit im Widerspruch zu den Ã¼brigen medizinischen Akten und den Schilderungen des BeschwerdefÃ¼hrers, weshalb das Vorliegen einer solchen Verletzung zu verneinen ist.</w:t>
      </w:r>
    </w:p>
    <w:p>
      <w:r>
        <w:t>Â Â Â Â Â Â Â Â  Nach dem Gesagten konnte Dr. Z.___ beim BeschwerdefÃ¼hrer keine unfallbedingten Residuen mehr feststellen (Erw. 3.7). Die von Dr. A.___ und Dr. B.___ festgehaltenen Beschwerden und die darauf grÃ¼ndende ArbeitsunfÃ¤higkeit basieren nicht auf objektiv nachweisbaren Befunden.</w:t>
      </w:r>
    </w:p>
    <w:p>
      <w:r>
        <w:t>4.2Â Â Â Â  Wie nachfolgend zu zeigen ist, kann offen bleiben, ob die vom BeschwerdefÃ¼hrer noch geklagten, objektiv nicht nachweisbaren Beschwerden in einem natÃ¼rlichen Kausalzusammenhang mit dem Unfall vom 23. Mai 2006 stehen, da die AdÃ¤quanz auf jeden Fall zu verneinen ist.</w:t>
      </w:r>
    </w:p>
    <w:p>
      <w:r>
        <w:rPr>
          <w:b/>
        </w:rPr>
        <w:t>E. 5</w:t>
      </w:r>
    </w:p>
    <w:p>
      <w:r>
        <w:t>5.1Â Â Â Â  Dr. B.___ geht im Gegensatz zu Dr. Z.___ davon aus, dass beim BeschwerdefÃ¼hrer der Endzustand noch nicht erreicht ist (Urk. 8/172/1 S. 9-10). Dr. B.___ legt jedoch in keiner Weise dar, wie die von ihm attestierte EinschrÃ¤nkung der ArbeitsfÃ¤higkeit vermindert werden kÃ¶nnte. Da nicht ersichtlich ist und vom BeschwerdefÃ¼hrer auch nicht vorgebracht wird, durch welche Behandlungsmassnahmen eine weitere namhafte Verbesserung des Gesundheitszustandes und damit der ArbeitsfÃ¤higkeit des BeschwerdefÃ¼hrers erreicht werden kann, ist in Ãbereinstimmung mit Dr. Z.___ vom Erreichen des Endzustands auszugehen.</w:t>
      </w:r>
    </w:p>
    <w:p>
      <w:r>
        <w:t>5.2Â Â Â Â  Beim Unfall vom 23. Mai 2006 stand der BeschwerdefÃ¼hrer vor dem GerÃ¼st eines WerkstattgebÃ¤udes und schaute nach oben zu einem Mitarbeiter. In diesem Moment fuhr ein rÃ¼ckwÃ¤rts einparkierender Toyota Previa den BeschwerdefÃ¼hrer von hinten an. Der BeschwerdefÃ¼hrer schlug mit dem RÃ¼cken auf das Heck und prallte mit dem Hinterkopf auf die Scheibe oder den Heckspoiler des Fahrzeuges. Danach wurde er nach vorne katapultiert und schlug auf den Boden auf (Schilderung des Unfallhergangs durch den BeschwerdefÃ¼hrer vom 24. Mai 2006, Urk. 8/8). Dieses Unfallereignis ist als mittelschwer, im Grenzbereich zu den leichten UnfÃ¤llen liegend zu qualifizieren.</w:t>
      </w:r>
    </w:p>
    <w:p>
      <w:r>
        <w:t>5.3Â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5.4Â Â Â Â  Der Unfall vom 23. Mai 2006 war weder von besonders dramatischen UmstÃ¤nden begleitet noch von besonderer EindrÃ¼cklichkeit.</w:t>
      </w:r>
    </w:p>
    <w:p>
      <w:r>
        <w:t>Â Â Â Â Â Â Â Â  Der BeschwerdefÃ¼hrer erlitt bei diesem Unfall eine Kontusion von RÃ¼cken und Kopf sowie SchÃ¼rfungen am rechten Ellbogen und an beiden HÃ¤nden (Urk. 8/2). Weitere organische Verletzungen zog er sich nicht zu. Diese Verletzungen sind weder schwer noch von besonderer Art. Das Kriterium der Schwere oder besonderen Art der erlittenen Verletzungen ist daher nicht erfÃ¼llt.</w:t>
      </w:r>
    </w:p>
    <w:p>
      <w:r>
        <w:t>Â Â Â Â Â Â Â Â  Einer fortgesetzt spezifischen, belastenden Ã¤rztlichen Behandlung musste sich der BeschwerdefÃ¼hrer nicht unterziehen. Auch die IntensitÃ¤t der medizinischen Behandlungen lag im Ã¼blichen Rahmen und eine diesbezÃ¼gliche Belastung ist nicht zu ersehen.</w:t>
      </w:r>
    </w:p>
    <w:p>
      <w:r>
        <w:t>Â Â Â Â Â Â Â Â  Der BeschwerdefÃ¼hrer klagte gegenÃ¼ber Dr. B.___ betreffend seinen Beschwerden, dass ihn eigentlich wenig stÃ¶re, dass er sich jetzt Ã¼berall angepasst habe. Am meisten MÃ¼he bereiteten ihm noch die Konzentrations- und GedÃ¤chtnisstÃ¶rungen. Zudem habe er auch noch Schmerzen in der rechten HÃ¼fte, welche hÃ¤ufig mit heftigen Schmerzen in der Gegend des Steissbeins verbunden seien. Diese Beschwerden seien jedoch deutlich abhÃ¤ngig von den Bewegungen. Ebenso habe er in mehr als der HÃ¤lfte der Zeit noch wechselhafte, starke, ziehende, teils stechende Schmerzen in der Nacken- und Hinterhauptgegend, dies besonders bei Arbeiten Ã¼ber Kopf oder bei Arbeiten in Zwangspositionen. Diese Beschwerden wÃ¼rden - wenn stÃ¤rker vorhanden - mit ziehendem Charakter in die Stirne ziehen. Teils seien sie auch mit Kieferbeschwerden verbunden, teils auch mit interskapulÃ¤ren Schmerzen. Es komme auch gelegentlich zur Schmerzausstrahlung ins Brustbein. Allgemein ertrage er auch die Hitze weniger (Urk. 8/172/1/ S. 6). Der BeschwerdefÃ¼hrer klagt also Ã¼ber seit dem Unfall vom 23. Mai 2006 andauernde, organisch nicht erklÃ¤rbare Schmerzen. Das Kriterium der erheblichen Beschwerden ist daher erfÃ¼llt, jedoch nicht in ausgeprÃ¤gter Weise. So sind die Beschwerden des BeschwerdefÃ¼hrers nicht andauernd vorhanden und er ist weiterhin in der Lage, verschiedenen kÃ¶rperlich belastenden FreizeitbetÃ¤tigungen nachzugehen (S. 6 und S. 7).</w:t>
      </w:r>
    </w:p>
    <w:p>
      <w:r>
        <w:t>Â Â Â Â Â Â Â Â  Eine Ã¤rztliche Fehlbehandlung, welche die Unfallfolgen erheblich verschlimmert hÃ¤tte, liegt nicht vor. Insbesondere kann in dem von Dr. med. F.___, Facharzt FMH fÃ¼r Allgemeinmedizin, veranlassten Arbeitsversuch (Bericht vom 3. Juli 2007, Urk. 8/6) nicht - wie vom BeschwerdefÃ¼hrer geltend gemacht (vgl. Urk. 1 S. 5) - eine Fehlbehandlung gesehen werden. Das Gleiche gilt fÃ¼r die angebliche Weigerung von SUVA und behandelndem Arzt, den BeschwerdefÃ¼hrer betreffend Hirnverletzung spezialÃ¤rztlich abklÃ¤ren zu lassen (Urk. 1 S. 5).</w:t>
      </w:r>
    </w:p>
    <w:p>
      <w:r>
        <w:t>Â Â Â Â Â Â Â Â  FÃ¼r die ErfÃ¼llung des Kriteriums Âschwieriger Heilungsverlauf und erhebliche KomplikationenÂ mÃ¼ssten besondere GrÃ¼nde gegeben sein, welche die Heilung beeintrÃ¤chtigt haben. Da keine solchen vorliegen, ist dieses Kriterium ebenfalls nicht erfÃ¼llt.</w:t>
      </w:r>
    </w:p>
    <w:p>
      <w:r>
        <w:t>Â Â Â Â Â Â Â Â  Der BeschwerdefÃ¼hrer war nach dem Unfall vom 23. Mai 2006 zunÃ¤chst zu 100 % arbeitsunfÃ¤hig. Seit Anfang Oktober 2007 besteht zumindest eine 25%ige ArbeitsfÃ¤higkeit (Bericht von Dr. A.___ vom 2. Oktober 2007, Urk. 8/75). Bereits Ende Oktober 2007 konnte er eine 50%ige ArbeitsfÃ¤higkeit erreichen (Besprechungsnotiz, Urk. 8/82). Ab Dezember 2007 lag noch eine 40%ige ArbeitsunfÃ¤higkeit vor (Urk. 8/84). Der BeschwerdefÃ¼hrer versuchte, seine ArbeitsfÃ¤higkeit sukzessive zu steigern, trotzdem liegt eine langandauernde ArbeitsunfÃ¤higkeit vor. Das Kriterium der erheblichen ArbeitsunfÃ¤higkeit trotz ausgewiesener Anstrengungen ist daher erfÃ¼llt, aufgrund der noch bestehenden erheblichen RestarbeitsfÃ¤higkeit aber nicht in ausgeprÃ¤gter Weise.</w:t>
      </w:r>
    </w:p>
    <w:p>
      <w:r>
        <w:t>Â Â Â Â Â Â Â Â  Nach dem Gesagten sind bei einem als mittelschwer, im Grenzbereich zu den leichten UnfÃ¤llen zu qualifizierenden Unfallereignis hÃ¶chstens zwei AdÃ¤quanzkriterien erfÃ¼llt (erhebliche Beschwerden und erhebliche ArbeitsunfÃ¤higkeit trotz ausgewiesener Anstrengungen), jedoch nicht in ausgeprÃ¤gter Weise. Die Beschwerdegegnerin hat deshalb zu Recht das Bestehen eines adÃ¤quaten Kausalzusammenhangs zwischen dem Unfall vom 23. Mai 2006 und den noch vorhandenen Beschwerden verneint und ihre Leistungen per 31. Oktober 2008 eingestellt. Die Beschwerde erweist sich demzufolge als unbegrÃ¼ndet und ist abzuweisen. An diesem Ausgang des Verfahrens vermÃ¶gen sÃ¤mtliche Ã¼brigen Vorbringen des BeschwerdefÃ¼hrers nichts zu Ã¤ndern, weshalb darauf nicht weiter einzugehen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Thomas Laube</w:t>
      </w:r>
    </w:p>
    <w:p>
      <w:r>
        <w:t>- RechtsanwÃ¤ltin Barbara Klett unter Beilage des Doppels von Urk. 11</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