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UV.2009.00208 vom 31. Oktober 2010</w:t>
      </w:r>
    </w:p>
    <w:p>
      <w:r>
        <w:t>ZH Sozialversicherungsgericht, 2010-10-31, DE</w:t>
      </w:r>
    </w:p>
    <w:p>
      <w:r>
        <w:rPr>
          <w:b/>
        </w:rPr>
        <w:t xml:space="preserve">Quelle: </w:t>
      </w:r>
      <w:r>
        <w:t>https://mcp.opencaselaw.ch/entscheid/zh_sozialversicherungsgericht_UV.2009.00208</w:t>
      </w:r>
    </w:p>
    <w:p>
      <w:r>
        <w:t>FR: ZH_SOZIALVERSICHERUNGSGERICHT UV.2009.00208 du 31 octobre 2010</w:t>
      </w:r>
    </w:p>
    <w:p>
      <w:r>
        <w:t>IT: ZH_SOZIALVERSICHERUNGSGERICHT UV.2009.00208 del 31 ottobre 2010</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1.3.2Â Â  Bei objektiv ausgewiesenen organischen Unfallfolgen deckt sich die adÃ¤quate, das heisst rechtserhebliche KausalitÃ¤t weitgehend mit der natÃ¼rlichen KausalitÃ¤t; die AdÃ¤quanz hat hier gegenÃ¼ber dem natÃ¼rlichen Kausalzusammenhang praktisch keine selbstÃ¤ndige Bedeutung (BGE 134 V 112 Erw. 2.1).</w:t>
      </w:r>
    </w:p>
    <w:p>
      <w:r>
        <w:t>1.3.3Â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134 V 116 Erw. 6.1, 120 V 355 Erw. 5b/aa; SVR 1999 UV Nr. 10 Erw. 2).</w:t>
      </w:r>
    </w:p>
    <w:p>
      <w:r>
        <w:t>Â Â Â Â Â Â Â Â  Bei banalen UnfÃ¤llen wie zum Beispiel bei geringfÃ¼gigem Anschlagen des Kopfes oder Ãbertreten des Fusses und bei leichten UnfÃ¤llen wie zum Beispiel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Erw. 5b/aa, 115 V 139 Erw. 6a).</w:t>
      </w:r>
    </w:p>
    <w:p>
      <w:r>
        <w:t>Â Â Â Â Â Â Â Â  Bei schweren UnfÃ¤llen ist der adÃ¤quate Kausalzusammenhang zwischen Unfall und psychisch bedingter ErwerbsunfÃ¤higkeit in der Regel zu bejahen. Denn nach dem gewÃ¶hnlichen Lauf der Dinge und nach der allgemeinen Lebenserfahrung sind solche UnfÃ¤lle geeignet, invalidisierende psychische GesundheitsschÃ¤den zu bewirken (BGE 120 V 355 Erw. 5b/aa, 115 V 140 Erw. 6b; RKUV 1995 Nr. U 215 S. 90 Erw. 3b).</w:t>
      </w:r>
    </w:p>
    <w:p>
      <w:r>
        <w:t>Â Â Â Â 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134 V 116 Erw. 6.1,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1.3.4Â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t>1.3.5Â Â  Dort, wo die zum typischen Beschwerdebild eines sogenannten Schleudertraumas der HalswirbelsÃ¤ule oder einer vergleichbaren Verletzung gehÃ¶renden BeeintrÃ¤chtigungen zwar teilweise gegeben sind, im Vergleich zu einer ausgeprÃ¤gten psychischen Problematik aber ganz in den Hintergrund treten, nimmt die hÃ¶chstrichterliche Rechtsprechung die AdÃ¤quanzbeurteilung im Sinne einer Ausnahme nicht nach den besonderen, fÃ¼r das Schleudertrauma aufgestellten Kriterien, sondern nach wie vor nach den Kriterien fÃ¼r psychische Fehlentwicklungen nach einem Unfall vor, die allein auf dem Ausmass und den Auswirkungen der organisch nachweisbaren Unfallfolgen basieren (vgl. BGE 127 V 103 Erw. 5b/bb, 123 V 99 Erw. 2a; RKUV 2002 Nr. U 465 S. 437 ff.). Dieser Ausnahmetatbestand setzt nach der hÃ¶chstrichterlichen Rechtsprechung voraus, dass die psychische Problematik bereits unmittelbar nach dem Unfall eine eindeutige Dominanz aufweist beziehungsweise - Ã¼ber einen lÃ¤ngeren Zeitraum hin betrachtet - dass im Verlaufe der ganzen Entwicklung vom Unfall bis zum Beurteilungszeitpunkt die physischen Beschwerden gesamthaft nur eine sehr untergeordnete Rolle gespielt haben und damit ganz in den Hintergrund getreten sind (vgl. RKUV 2002 Nr. U 465 S. 439 Erw. 3b; Urteile des EidgenÃ¶ssischen Versicherungsgerichts in Sachen B. vom 23. MÃ¤rz 2005, U 457/04, Erw. 3, und in Sachen K. vom 14. Oktober 2004, U 151/01, Erw. 4.2, je mit Hinweisen).</w:t>
      </w:r>
    </w:p>
    <w:p>
      <w:r>
        <w:t>Â Â Â Â Â Â Â Â  Sodann hat das hÃ¶chste Gericht wiederholt darauf hingewiesen, dass die besondere AdÃ¤quanzbeurteilung, die nicht zwischen physischen und psychischen Komponenten eines Beschwerdebildes differenziert, den FÃ¤llen vorbehalten sei, wo sich die psychische Problematik als Teil des typischen organisch-psychischen Beschwerdebildes des sogenannten Schleudertraumas der HalswirbelsÃ¤ule darstelle oder wo eine psychische Fehlentwicklung mit diesem organisch-psychischen Beschwerdebild eng verflochten sei. Von diesen FÃ¤llen unterscheidet die Rechtsprechung diejenigen FÃ¤lle, wo sich nach einem Unfall, losgelÃ¶st vom organisch-psychischen Beschwerdebild eines sogenannten Schleudertraumas oder einer vergleichbaren Verletzung, eine selbstÃ¤ndige, sekundÃ¤re psychische GesundheitsschÃ¤digung manifestiert oder wo eine derartige selbstÃ¤ndige psychische BeeintrÃ¤chtigung vorbestanden hat und sich durch einen Unfall verschlimmert. Die UnfalladÃ¤quanz solcher selbstÃ¤ndiger GesundheitsschÃ¤digungen beurteilt die Rechtsprechung ebenfalls nach den allgemeinen, fÃ¼r psychische Fehlentwicklungen nach einem Unfall aufgestellten Kriterien. Dabei anerkennt die hÃ¶chstrichterliche Rechtsprechung auch diejenigen FÃ¤lle, wo die im Anschluss an den Unfall geklagten psychischen Beschwerden teils Symptome des erlittenen Traumas und teils Manifestation einer selbstÃ¤ndigen, sekundÃ¤ren GesundheitsschÃ¤digung sind und hÃ¤lt hier eine getrennte AdÃ¤quanzbeurteilung nach BGE 117 V 359 und BGE 115 V 133 fÃ¼r geboten (vgl. RKUV 2001 Nr. U 412 S. 79 ff., 2000 Nr. U 397 S. 327 ff.; Urteile des EidgenÃ¶ssischen Versicherungsgerichts in Sachen G. vom 7. Juni 2006, U 495/05, Erw. 3.1, in Sachen J. vom 31. Mai 2006, U 238/05, Erw. 4, und in Sachen A. vom 30. August 2004, U 331/03, Erw. 3.1.2, je mit Hinweisen). In diesen FÃ¤llen sind in die AdÃ¤quanzkriterien fÃ¼r denjenigen Teil des Beschwerdebildes, der Ausdruck einer selbstÃ¤ndigen psychischen GesundheitsschÃ¤digung ist, die gesamten Auswirkungen des anderen Teils des Beschwerdebildes - des sogenannten Schleudertraumas - einzubeziehen und nicht nur die objektivierbaren strukturellen Befunde (vgl. Urteil des EidgenÃ¶ssischen Versicherungsgerichts in Sachen J. vom 31. Mai 2006, U 238/05, Erw. 4.3.2).</w:t>
      </w:r>
    </w:p>
    <w:p>
      <w:r>
        <w:t>1.4Â Â Â Â  Ist die UnfallkausalitÃ¤t eines bestimmten Gesundheitsschadens einmal mit der erforderlichen Wahrscheinlichkeit nachgewiesen, so entfÃ¤llt die deswegen anerkannte Leistungspflicht des Unfallversicherers erst, wenn der Unfall nicht mehr die natÃ¼rliche und adÃ¤quate Ursache des Gesundheitsschadens darstellt, wenn also letzterer nur noch und ausschliesslich auf unfallfremden Ursachen beruht (RKUV 1994 Nr. U 206 S. 328 Erw. 3b). Ebenso wie der leistungsbegrÃ¼ndende natÃ¼rliche Kausalzusammenhang muss das Dahinfallen jeder kausalen Bedeutung von unfallbedingten Ursachen eines Gesundheitsschadens mit dem Beweisgrad der Ã¼berwiegenden Wahrscheinlichkeit nachgewiesen sein, wÃ¤hrenddem die blosse MÃ¶glichkeit nunmehr gÃ¤nzlich fehlender ursÃ¤chlicher Auswirkungen nicht genÃ¼gt (RKUV 2000 Nr. U 363 S. 45). Da es sich hierbei um eine anspruchsaufhebende Tatfrage handelt, liegt aber die entsprechende Beweislast - anders als bei der Frage, ob ein leistungsbegrÃ¼ndender natÃ¼rlicher Kausalzusammenhang gegeben ist - nicht bei der versicherten Person, sondern beim Unfallversicherer (RKUV 1992 Nr. U 142 S. 76 Erw. 4b; vgl. auch RKUV 1994 Nr. U 206 S. 328 f. Erw. 3b).</w:t>
      </w:r>
    </w:p>
    <w:p>
      <w:r>
        <w:t>2.Â Â Â Â Â Â Â Â  Gegenstand des vorliegenden Beschwerdeverfahrens ist der Einspracheentscheid vom 23. April 2009. Dieser stÃ¼tzt sich auf Art. 52 des Bundesgesetzes Ã¼ber den Allgemeinen Teil des Sozialversicherungsrechts (ATSG) und betrifft allein die Leistungen nach dem UVG. Dementsprechend ist an dieser Stelle auch nur Ã¼ber diese Leistungen zu befinden. Soweit der BeschwerdefÃ¼hrer daher beantragt, ihm seien auch "allfÃ¤llige vertragliche Leistungen" auszurichten (Urk. 1 S. 2), kann darauf nicht eingetreten werden.</w:t>
      </w:r>
    </w:p>
    <w:p>
      <w:r>
        <w:t>Â Â Â Â Â Â Â Â  Des Weiteren ist davon auszugehen, dass die Ablehnung des Gesuchs um die unentgeltliche Rechtsvertretung wÃ¤hrend der Dauer des Einspracheverfahrens in Dispositiv-Ziffer 2 des angefochtenen Einspracheentscheids (Urk. 2 S. 9) unangefochten geblieben ist. Der BeschwerdefÃ¼hrer lÃ¤sst in Ziffer 1 seiner AntrÃ¤ge (Urk. 1 S. 2) zwar zuerst in genereller Form die Aufhebung des Einspracheentscheids vom 23. April 2009 beantragen. Hingegen lÃ¤sst er seinen damit verknÃ¼pften Antrag auf weitere Ausrichtung der Leistungen in der Folge nur mit AusfÃ¼hrungen zur Leistungspflicht fÃ¼r die erlittenen gesundheitlichen BeeintrÃ¤chtigungen begrÃ¼nden und nimmt auf die recht eingehenden Darlegungen der Beschwerdegegnerin zur Frage der finanziellen BedÃ¼rftigkeit (Urk. 2 S. 8 f.) keinerlei Bezug. Unter diesen UmstÃ¤nden kÃ¶nnen die wenigen Worte, die der BeschwerdefÃ¼hrer unter dem Titel "URB-Gesuch" anbringen lÃ¤sst - er sei mit der KomplexitÃ¤t der Materie Ã¼berfordert, sei auf RechtsverbeistÃ¤ndung angewiesen und lebe am Existenzminimum (Urk. 1 S. 14) - nur als BegrÃ¼ndung fÃ¼r den Antrag auf die unentgeltliche Rechtsvertretung im vorliegenden Verfahren, nicht aber als Beanstandung von deren Verweigerung im Einspracheverfahren, verstanden werden.</w:t>
      </w:r>
    </w:p>
    <w:p>
      <w:r>
        <w:t>3.Â Â Â Â Â Â  In formeller Hinsicht lÃ¤sst der BeschwerdefÃ¼hrer sodann geltend machen, die Beschwerdegegnerin habe seinen Anspruch auf das rechtliche GehÃ¶r dadurch verletzt, dass sie in der VerfÃ¼gung vom 16. Mai 2008 ihre Leistungspflicht lediglich mit dem Fehlen des natÃ¼rlichen Kausalzusammenhangs begrÃ¼ndet habe und erst im angefochtenen Einspracheentscheid auch die UnfalladÃ¤quanz verneint habe (Urk. 1 S. 12).</w:t>
      </w:r>
    </w:p>
    <w:p>
      <w:r>
        <w:t>Â Â Â Â Â Â Â Â  Nach Art. 42 ATSG haben die Parteien Anspruch auf rechtliches GehÃ¶r (Satz 1), sie mÃ¼ssen jedoch nicht angehÃ¶rt werden vor VerfÃ¼gungen, die durch Einsprache anfechtbar sind (Satz 2). Diese letztere EinschrÃ¤nkung lÃ¤sst es als zulÃ¤ssig erscheinen, dass die Beschwerdegegnerin erst im Einspracheentscheid auf den weiteren Aspekt der AdÃ¤quanz eines allfÃ¤llig doch bestehenden natÃ¼rlichen Kausalzusammenhangs eingegangen ist. Umso mehr gilt dies, als es sich beim Hinweis auf die fehlende AdÃ¤quanz um eine EventualbegrÃ¼ndung fÃ¼r den Fall handelt, dass nicht bereits das Fehlen des natÃ¼rlichen Kausalzusammenhangs die Leistungsverweigerung beziehungsweise -einstellung rechtfertigt. Es trifft deshalb nicht zu, dass die AdÃ¤quanz nicht zum Streitgegenstand gehÃ¶rt, wie der BeschwerdefÃ¼hrer vorbringen lÃ¤sst (Urk. 1 S. 12). Denn als Streitgegenstand gilt nach der hÃ¶chstrichterlichen Rechtsprechung stets das in Frage gestellte RechtsverhÃ¤ltnis als Ganzes mit seinen sÃ¤mtlichen Elementen; er kann nicht auf einzelne Teilaspekte begrenzt werden (vgl. BGE 125 V 415 ff. Erw. 2a-c).</w:t>
      </w:r>
    </w:p>
    <w:p>
      <w:r>
        <w:t>Â Â Â Â Â Â Â Â  Damit rechtfertigt es sich nicht, den angefochtenen Einspracheeentscheid aus formellen GrÃ¼nden aufzuheben, sondern er ist auf seine materielle Richtigkeit hin zu Ã¼berprÃ¼fen.</w:t>
      </w:r>
    </w:p>
    <w:p>
      <w:r>
        <w:rPr>
          <w:b/>
        </w:rPr>
        <w:t>E. 4</w:t>
      </w:r>
    </w:p>
    <w:p>
      <w:r>
        <w:t>4.1Â Â Â Â  Die Beschwerdegegnerin hat mit dem angefochtenen Einspracheentscheid (Urk. 2) und der ihm zugrunde liegenden VerfÃ¼gung vom 16. Mai 2008 (Urk. 7/63-65) ihre Leistungspflicht fÃ¼r die als psychisch zu qualifizierenden Beschwerden generell verneint und ihre Leistungen fÃ¼r die als somatisch zu qualifizierenden Beschwerden per Ende Oktober 2007 eingestellt. Zudem ist sie zum Schluss gelangt, dass die ArbeitsunfÃ¤higkeit im Jahr 2007 ausschliesslich auf die psychischen Beschwerden zurÃ¼ckzufÃ¼hren gewesen sei, und hat ihre Leistungen in diesem Jahr daher auf die Kosten fÃ¼r die Behandlung (der somatisch bedingten Beschwerden) beschrÃ¤nkt. Im Folgenden ist daher die Frage zentral, wieweit beim BeschwerdefÃ¼hrer organische GesundheitsstÃ¶rungen und wieweit psychische StÃ¶rungen eine Rolle spielen, welche dieser StÃ¶rungen bis zu welchem Zeitpunkt mit dem Unfall vom 29. Oktober 2004 zusammenhÃ¤ngen oder -hingen sowie ob und bis wann ein solcher Zusammenhang rechtlich bedeutsam und damit leistungsrelevant ist.</w:t>
      </w:r>
    </w:p>
    <w:p>
      <w:r>
        <w:t>4.2Â Â Â Â  Die Beschwerdegegnerin stellte zu Recht nicht in Frage, dass der BeschwerdefÃ¼hrer beim Unfall vom 29. Oktober 2004 neben der Rissquetschwunde Ã¼ber dem linken Auge und der Kontusion im Thorax-SchlÃ¼sselbein-Bereich eine HalswirbelsÃ¤ulendistorsion erlitten hatte. Diese Diagnose wurde unmittelbar nach dem Unfall im erstbehandelnden Spital A.___ gestellt (Urk. 7/M2), wurde von Dr. B.___ bestÃ¤tigt (Urk. 7/M4, Urk. 7/M5 und Urk. 7/M8) und wurde auch in den Aktenbeurteilungen der beratenden Ãrzte somatischer Fachrichtungen - Dr. G.___ zuhanden der Z.___ und Dr. K.___ zuhanden der Beschwerdegegnerin - nicht grundsÃ¤tzlich angezweifelt (vgl. Urk. 7/M18 und Urk. 7/M22).</w:t>
      </w:r>
    </w:p>
    <w:p>
      <w:r>
        <w:t>Â Â Â Â Â Â Â Â  Die Beschwerdegegnerin hat demnach ihre Leistungspflicht fÃ¼r die persistierenden Nacken- und Kopfschmerzen in der ersten Zeit nach dem Ereignis vom 29. Oktober 2004 richtigerweise anerkannt.</w:t>
      </w:r>
    </w:p>
    <w:p>
      <w:r>
        <w:t>Â Â Â Â Â Â Â Â  Zu prÃ¼fen ist jedoch zum einen, ob die Leistungspflicht fÃ¼r dieses Beschwerdebild Ã¼ber Ende Oktober 2007 hinaus andauert, und zum andern, ob die Beschwerdegegnerin auch fÃ¼r das Zustandsbild leistungspflichtig ist, das den BeschwerdefÃ¼hrer Anfang 2007 zur Konsultation von Dr. F.___ veranlasste, dessen Verschlimmerung Mitte 2007 zur Hospitalisation in der Klinik D.___ fÃ¼hrte und das anschliessend durch Dr. F.___ weiterbehandelt wurde (vgl. Urk. 7/M17, Urk. 7/M20 und Urk. 7/M23).</w:t>
      </w:r>
    </w:p>
    <w:p>
      <w:r>
        <w:rPr>
          <w:b/>
        </w:rPr>
        <w:t>E. 4.3</w:t>
      </w:r>
    </w:p>
    <w:p>
      <w:r>
        <w:t>4.3.1Â Â  Fest steht zunÃ¤chst, dass es sich bei der HalswirbelsÃ¤ulendistorsion, die der BeschwerdefÃ¼hrer erlitten hat, um eine solche ohne organisch nachweisbare BeeintrÃ¤chtigungen handelt. So ergab die Computertomographie der HalswirbelsÃ¤ule vom 23. Dezember 2005 gemÃ¤ss dem Radiologiebericht und gemÃ¤ss dessen Interpretation durch Dr. C.___ im Bericht vom 16. Januar 2006 lediglich eine leichte Streckhaltung der HalswirbelsÃ¤ule, jedoch keine Hinweise auf eine Diskushernie und auf Spinalkanal- oder Forameneinengungen (Urk. 7/M11 S. 2 f. und Urk. 7/M9). Die Funktions-Computertomographie der HalswirbelsÃ¤ule vom 11. Januar 2006 zeigte dann eine leichte rotatorische Fehlstellung des Halswirbels C1 mit leichtem Klaffen vom linken Atlanto-Okzipitalgelenk, und die nachfolgenden Rotationen C3 bis C7 wurden von Dr. C.___ als leicht hypomobil auf der linken Seite beschrieben (Urk. 7/M11 S. 3 und Urk. 7/M10). Dr. C.___ hielt jedoch fest, dass es sich radiologisch um nicht schwerwiegende Befunde handle (Urk. 7/M11 S. 3), und bezeichnete diese Befunde im Ãbrigen nicht ausdrÃ¼cklich als unfallkausal. Auch die neurologischen Untersuchungen durch Dr. C.___ bei der Erstkonsultation ergaben nichts AuffÃ¤lliges (vgl. Urk. 7/M11 S. 2), und aus seinen weiteren Berichten (Urk. 7/M12-14 und Urk. 7/M16) ist in dieser Hinsicht keine Ãnderung ersichtlich. Ferner beschrieb die Klinik E.___ die Computertomographie des Gehirns vom 30. Juli 2007 ebenfalls als normal und bemerkte explizit, dass keine posttraumatischen VerÃ¤nderungen objektivierbar seien (Urk. 7/M15). Angesichts der umfassenden, auch bildgebenden AbklÃ¤rungen sind in Bezug auf die organische Seite des zur Diskussion stehenden Beschwerdebildes weitere medizinische AbklÃ¤rungen entgegen dem Antrag des BeschwerdefÃ¼hrers (Urk. 1 S. 2) nicht erforderlich.</w:t>
      </w:r>
    </w:p>
    <w:p>
      <w:r>
        <w:t>4.3.2Â Â  Was den Heilungsverlauf in Bezug auf die erlittene HalswirbelsÃ¤ulendistorsion betrifft, so klagte der BeschwerdefÃ¼hrer beim Eintritt in die Klinik D.___ am 6. Juni 2007 immer noch Ã¼ber die Kopfschmerzen (vgl. Urk. 7/M17 S. 1), die seit Anfang 2006 Gegenstand der verschiedenen AbklÃ¤rungen durch Dr. C.___ gewesen waren und auch anlÃ¤sslich der letzten dortigen Konsultation vom 25. Juli 2007 nochmals zur Sprache kamen; ebenso waren bei dieser Konsultation Verspannungen im Nacken und eine eingeschrÃ¤nkte Beweglichkeit der HalswirbelsÃ¤ule feststellbar (Urk. 7/M16 S. 2). Im Austrittsbericht der Klinik D.___ hielten die Ãrzte dann allerdings fest, dass die geschilderte Symptomatik, bestehend aus kÃ¶rperlicher ErschÃ¶pfung bei geringster Anstrengung, Zephalgien, KonzentrationsstÃ¶rungen und SchlafstÃ¶rungen, wÃ¤hrend des Aufenthaltes (bis zum 10. August 2007) remittiert sei bis auf eine erhÃ¶hte TagesmÃ¼digkeit (Urk. 7/M17 S. 3). Desgleichen hielt Dr. F.___, der den BeschwerdefÃ¼hrer schon vor dem Aufenthalt in der Klinik D.___ gesehen und danach weiterbehandelt hatte, in der Stellungnahme vom 11. April 2008 fest, dass der BeschwerdefÃ¼hrer zu Beginn der Behandlung ÃberforderungsgefÃ¼hle, AngstzustÃ¤nde, AffektlabilitÃ¤t, Unsicherheit, KonzentrationsstÃ¶rungen, ErinnerungslÃ¼cken, SchlafstÃ¶rungen, ErschÃ¶pfbarkeit und auch Kopfschmerzen geschildert habe; der Arzt beschrieb aber dann einen grundsÃ¤tzlich erfolgreichen Verlauf der Behandlung (Urk. 7/M23 S. 2). Dies deutet darauf hin, dass die Kopf- und Nackenbeschwerden als Leitsymptom der HalswirbelsÃ¤ulendistorsion (vgl. Strebel et al., Diagnostisches und therapeutisches Vorgehen in der Akutphase nach kranio-zervikalem Beschleunigungstrauma [sog. Schleudertrauma], Empfehlungen einer schweizerischen Arbeitsgruppe, in: Schweizerisches Medizin-Forum, Nr. 47, 20. November 2002, S. 1119 und S. 1120) im Zeitpunkt der Leistungseinstellung per Ende Oktober 2007 keine prominente Rolle mehr innehatten. Dies gilt umso mehr, als der BeschwerdefÃ¼hrer in der Beschwerdeschrift selber dartun liess, der letzte RÃ¼ckschlag habe sich im Juni 2007 ereignet und er habe im August 2007 die geplante Lehre angetreten (Urk. 1 S. 13 und S. 14).</w:t>
      </w:r>
    </w:p>
    <w:p>
      <w:r>
        <w:t>Â Â Â Â Â Â Â Â  Immerhin ist denkbar, dass die Schmerzen in Form von Restbeschwerden auch nach Ende November 2007 zuweilen noch vorhanden waren, wenn auch die Angaben in der EinspracheergÃ¤nzung vom 21. Juli 2008 und in der Beschwerdeschrift, dass der BeschwerdefÃ¼hrer noch gegenwÃ¤rtig an dauernden tÃ¤glichen Kopfschmerzen leide (Urk. 7/83, Urk. 1 S. 13), angesichts der gerade dargelegten Entwicklung Ã¼berzeichnet sein mÃ¶gen und in den vorhandenen medizinischen Unterlagen - auch in denjenigen, die der BeschwerdefÃ¼hrer selber beibrachte - keine StÃ¼tze finden. Insoweit ist nicht mit dem erforderlichen Beweisgrad der Ã¼berwiegenden Wahrscheinlichkeit erstellt, dass der natÃ¼rliche Kausalzusammenhang zum Unfall vom 29. Oktober 2004 weggefallen ist. Denn Dr. G.___ und Dr. K.___ hielten es in ihren Aktenbeurteilungen vom 11. Oktober 2007 und vom 16. Januar 2008 zumindest noch fÃ¼r mÃ¶glich, dass die myofaszialen Beschwerden nach wie vor auf dieses Ereignis zurÃ¼ckzufÃ¼hren seien (Urk. 7/M18, Urk. 7/M22 S. 4), was nach den vorstehenden rechtlichen ErwÃ¤gungen fÃ¼r den Nachweis des Wegfallens der natÃ¼rlichen KausalitÃ¤t nicht genÃ¼gt.</w:t>
      </w:r>
    </w:p>
    <w:p>
      <w:r>
        <w:t>4.4Â Â Â Â  Neben Nacken- und Kopfschmerzen gehÃ¶ren auch vegetative und neurasthenische Beschwerden sowie AngstgefÃ¼hle zum typischen Symptomenkomplex einer HalswirbelsÃ¤ulendistorsion (vgl. Strebel et al., a.a.O., S. 1119 und S. 1120; Claussen/Dehler/Montazem/Volle, Das HWS-Schleudertrauma - moderne medizinische Erkenntnisse, Bremen 1999, S. 46 f.). Es leuchtet daher grundsÃ¤tzlich ein, dass Dr. F.___ in seiner Stellungnahme vom 11. April 2008 einen Teil der vegetativen StÃ¶rungen des BeschwerdefÃ¼hrers wie Ãbelkeit, Konzentrations- und GedÃ¤chtnisstÃ¶rungen, ErmÃ¼dbarkeit, AffektlabilitÃ¤t und Depression als typisch fÃ¼r das Beschwerdebild nach einer HalswirbelsÃ¤ulendistorsion bezeichnete (Urk. 7/M23 S. 4).</w:t>
      </w:r>
    </w:p>
    <w:p>
      <w:r>
        <w:t>Â Â Â Â Â Â Â Â  Indessen hatte bereits Dr. C.___ in seinem ersten Bericht vom 16. Januar 2006 darauf hingewiesen, dass beim BeschwerdefÃ¼hrer Symptome einer wahrscheinlichen AnpassungsstÃ¶rung (vgl. Code F43.2 der Internationalen Klassifikation psychischer StÃ¶rungen der Weltgesundheitsorganisation, ICD-10) vorlÃ¤gen (Urk. 7/M11 S. 3), und damit zum Ausdruck gebracht, dass er die geklagte Symptomatik nicht vollumfÃ¤nglich diesem typischen Beschwerdebild zuordnete. Als der BeschwerdefÃ¼hrer dann Anfang Juni 2007 in der Klinik D.___ hospitalisiert wurde, gab Dr. C.___ in seinem Bericht vom 17. September 2007 Ã¼ber die Untersuchung wÃ¤hrend der Hospitalisationszeit ausdrÃ¼cklich an, eine Interaktion zwischen den beiden Beschwerdebildern - der psychischen Dekompensation und dem Zervikalsyndrom - erscheine ihm als eher unwahrscheinlich (Urk. 7/M16 S. 2). In Ãbereinstimmung damit gelangte auch die Klinik selbst zur selbstÃ¤ndigen psychiatrischen Diagnose einer AnpassungsstÃ¶rung mit lÃ¤ngerer depressiver Reaktion (ICD-10 F43.21; Urk. 7/M17 S. 1), und ebenso stellte Dr. F.___ in seinem Bericht vom 11. April 2008 die Diagnose einer solchen AnpassungsstÃ¶rung, nebst der zusÃ¤tzlichen Diagnose einer posttraumatischen BelastungsstÃ¶rung (ICD-10 F.43.1; Urk. 7/M23 S. 3).</w:t>
      </w:r>
    </w:p>
    <w:p>
      <w:r>
        <w:t>Â Â Â Â Â Â Â Â  Die beratenden Versicherungspsychiater Dr. H.___ und Dr. J.___ divergierten in ihren Stellungnahmen vom 22. Oktober 2007 beziehungsweise vom 5. November 2007 und vom 7. Mai 2008 zu Dr. F.___ in Bezug auf die Diagnosen, indem sie sich gegen eine AnpassungsstÃ¶rung und auch gegen eine posttraumatische BelastungsstÃ¶rung aussprachen (Urk. 7/M19, Urk. 7/M21 S. 3, Urk. 7/M24) und Dr. J.___ vielmehr von einer Neurasthenie ausging (ICD-10 F48.0; Urk. 7/M21 S. 3 und Urk. 7/M24 S. 2). Welche Diagnose die zutreffende ist, kann jedoch fÃ¼r die Frage des Stellenwertes in Bezug auf die Symptomatik der HalswirbelsÃ¤ulendistorsion offen gelassen werden. Denn es besteht Ãbereinstimmung darin, dass die Entwicklung, die den BeschwerdefÃ¼hrer zu Anfang des Jahres 2007 zum Aufsuchen von Dr. F.___ veranlasst hatte, in der Folge zu einer Hospitalisation in der Klinik D.___ 2007 gefÃ¼hrt hatte und danach von Dr. F.___ weiterbehandelt worden war, sich vom typischen Beschwerdebild der Distorsionsverletzung losgelÃ¶st und als eigenstÃ¤ndiges Krankheitsbild manifestiert hatte. Diese Entwicklung kann damit - wenn Ã¼berhaupt - nur indirekt auf den Unfall vom 29. Oktober 2004 zurÃ¼ckgefÃ¼hrt werden. Auch die Frage nach der UnfallkausalitÃ¤t braucht indessen, wie nachfolgend zu zeigen ist, nicht abschliessend beantwortet zu werden, womit ergÃ¤nzende AbklÃ¤rungen in psychiatrischer Hinsicht ebenfalls nicht erforderlich sind.</w:t>
      </w:r>
    </w:p>
    <w:p>
      <w:r>
        <w:rPr>
          <w:b/>
        </w:rPr>
        <w:t>E. 4.5</w:t>
      </w:r>
    </w:p>
    <w:p>
      <w:r>
        <w:t>4.5.1Â Â  Bei einer Distorsionsverletzung ohne sichtbare strukturelle SchÃ¤digungen entfÃ¤llt die Leistungspflicht des Unfallversicherers nicht nur dann, wenn das Wegfallen der natÃ¼rlichen UnfallkausalitÃ¤t nachgewiesen ist, sondern auch dann, wenn nach Ablauf einer gewissen Zeit Beschwerden fortbestehen, die wohl noch in einem natÃ¼rlichen Kausalzusammenhang zum Unfall stehen mÃ¶gen, sich aber in Anwendung der dargelegten Kriterien nicht mehr als unfalladÃ¤quat erweisen. Sodann ist bei selbstÃ¤ndigen psychischen Erkrankungen von vornherein keine Leistungspflicht gegeben, wenn nur ein natÃ¼rlicher, nicht aber ein adÃ¤quater Kausalzusammenhang zum Unfall gegeben ist.</w:t>
      </w:r>
    </w:p>
    <w:p>
      <w:r>
        <w:t>Â Â Â Â Â Â Â Â  Die Frage der UnfalladÃ¤quanz ist fÃ¼r die Distorsionsverletzung der HalswirbelsÃ¤ule und fÃ¼r die verselbstÃ¤ndigte psychische Problematik im Sinne der obigen rechtlichen AusfÃ¼hrungen (Erw. 1.3.5 am Ende) je gesondert zu prÃ¼fen, bei der Distorsionsverletzung nach den dafÃ¼r entwickelten spezifischen Kriterien der Rechtsprechung, bei der psychischen Problematik nach den allgemeinen Kriterien, welche die Rechtsprechung fÃ¼r psychische Fehlentwicklungen nach einem Unfall aufgestellt hat.</w:t>
      </w:r>
    </w:p>
    <w:p>
      <w:r>
        <w:t>4.5.2Â Â  In beiden FÃ¤llen massgebend ist die Unfallschwere. Das hÃ¶chste Gericht stuft AuffahrunfÃ¤lle in stehenden Kolonnen regelmÃ¤ssig als mittelschwer im Grenzbereich zu den leichten UnfÃ¤llen ein (vgl. Urteil des EidgenÃ¶ssischen Versicherungsgerichts in Sachen S. vom 12. Januar 2004, U 41/03, Erw. 4.1 mit Hinweis). Der vorliegende Unfall unterscheidet sich von einem derartigen Auffahrunfall dadurch, dass der Wagen des BeschwerdefÃ¼hrers nicht nur einen Aufprall am Heck erfuhr, sondern im Anschluss daran zusÃ¤tzlich mit der Front in einen weiteren Wagen prallte und der BeschwerdefÃ¼hrer dabei durch das sich lÃ¶sende Radio einen Schlag an den Kopf erlitt (Urk. 7/M1 und Urk. 7/PR). Dies erhÃ¶ht den Schweregrad gegenÃ¼ber einem gewÃ¶hnlichen Auffahrunfall; es ist von einem mittelschweren Unfall, allerdings immer noch in der eher unteren HÃ¤lfte, auszugehen. Damit sind in die Beurteilung der UnfalladÃ¤quanz die von der Rechtsprechung aufgestellten Zusatzkriterien einzubeziehen.</w:t>
      </w:r>
    </w:p>
    <w:p>
      <w:r>
        <w:t>4.5.3Â Â  Was zunÃ¤chst die UnfalladÃ¤quanz der Auswirkungen der HalswirbelsÃ¤ulendistorsion betrifft, so kann nicht von besonders dramatischen BegleitumstÃ¤nden oder einer besonderen EindrÃ¼cklichkeit des Unfalls gesprochen werden. Dass der BeschwerdefÃ¼hrer neben den beiden ErschÃ¼tterungen durch den rÃ¼ckseitigen und den vorderseitigen Aufprall noch einen Schlag durch das Autoradio erhielt und dabei eine Wunde am Kopf erlitt, erscheint zwar als unerwartet und aussergewÃ¶hnlich, jedoch nicht als dramatisch oder als geeignet, einen besonderen Eindruck zu hinterlassen. Des Weiteren stuft die hÃ¶chstrichterliche Rechtsprechung die Distorsionsverletzung der HalswirbelsÃ¤ule fÃ¼r sich allein noch nicht als Verletzung besonderer Art im Sinne des entsprechenden weiteren AdÃ¤quanzkriteriums ein, sondern es bedarf hierfÃ¼r besonderer UmstÃ¤nde, welche das Beschwerdebild beeinflussen (RKUV 2005 Nr. U 549 S. 238 Erw. 5.2.3 mit Hinweisen; Urteil des Schweizerischen Bundesgerichts, I. sozialrechtliche Abteilung, vom 28. Dezember 2007 in Sachen F., 8C_491/2007, Erw. 4.2.2 mit Hinweisen). Auch unter diesem Aspekt kommt der erlittenen Wunde am Kopf keine massgebliche Bedeutung zu, da die Wunde offenbar ohne Probleme ausheilte. Sodann ist nicht ersichtlich, inwiefern die Behandlung, die in Physiotherapie beziehungsweise Medizinischer Trainingstherapie und Medikamenteneinnahme bestanden hatte, belastend gewesen wÃ¤re, und erst recht liegen keine Indizien fÃ¼r eine Ã¤rztliche Fehlbehandlung vor.</w:t>
      </w:r>
    </w:p>
    <w:p>
      <w:r>
        <w:t>Â Â Â Â Â Â Â Â  Hingegen sind fÃ¼r die Zeit bis Sommer 2007, namentlich in den verschiedenen Berichten von Dr. C.___, immer wieder Kopfschmerzen dokumentiert, die sich wÃ¤hrend der Arbeit verstÃ¤rkten (Urk. 7/M11-14). Das Kriterium der erheblichen Beschwerden ist daher erfÃ¼llt. Trotz des protrahierten Verlaufs in Bezug auf die Schmerzen kann aber nicht von einem schwierigen Heilungsverlauf mit erheblichen Komplikationen gesprochen werden; soweit der BeschwerdefÃ¼hrer in diesem Zusammenhang auf die Hospitalisation vom Sommer 2007 hinweisen lÃ¤sst (Urk. 1 S. 13), so stand diese wie dargelegt im Zusammenhang mit einer verselbstÃ¤ndigten psychischen Problematik und kann daher bei der AdÃ¤quanzbeurteilung der HalswirbelsÃ¤ulendistorsion nicht berÃ¼cksichtigt werden. Hinsichtlich des letzten Kriteriums des Ausmasses der ArbeitsunfÃ¤higkeit sind die erheblichen Anstrengungen des BeschwerdefÃ¼hrers zur Wiedergewinnung und Erhaltung seiner LeistungsfÃ¤higkeit zweifellos ausgewiesen. Sie waren aber auch erfolgreich, indem der BeschwerdefÃ¼hrer gemÃ¤ss den Berichten von Dr. B.___ vom 20. Dezember 2004 und vom 10. Januar 2005 sein bisheriges Pensum von 40-60 % zur Zeit der Berichterstattung wieder verrichten konnte und seine ArbeitsfÃ¤higkeit danach bis zum 15. August 2005 sukzessive auf 100 % steigern konnte (Urk. 7/M4 und Urk. 7/M5). Wenn der BeschwerdefÃ¼hrer ausfÃ¼hren lÃ¤sst, die attestierte ArbeitsunfÃ¤higkeit beziehungsweise -fÃ¤higkeit habe sich immer auf das ursprÃ¼ngliche Teilzeitpensum bezogen (Urk. 1 S. 7), so stimmt dies entgegen seiner Annahme nicht mit den Angaben im Unfallschein (Urk. 7/M26) Ã¼berein. Dort hatte Dr. B.___ ihm nÃ¤mlich von Anfang Dezember 2004 bis Anfang Mai 2005 eine 40%ige ArbeitsunfÃ¤higkeit attestiert, was im Hinblick auf die zitierten AusfÃ¼hrungen in den Berichten vom 20. Dezember 2004 und vom 10. Januar 2005 auf ein 100%iges Pensum bezogen sein muss. Dies legt es nahe, dass sich auch die 20%ige ArbeitsunfÃ¤higkeit ab dem 9. Mai 2005 und schliesslich die volle ArbeitsfÃ¤higkeit ab dem 15. August 2005 auf ein volles Pensum bezieht. Dennoch ist es gut denkbar, dass die LeistungsfÃ¤higkeit entgegen diesem Attest weiterhin eingeschrÃ¤nkt war, wie der BeschwerdefÃ¼hrer im Dezember 2005 gegenÃ¼ber Dr. C.___ vorbrachte (Urk. 7/M11 S. 2) und wie sich auch aus dem Bericht von Dr. B.___ an die Z.___ vom 22. November 2005 ergibt (Urk. 7/M8 S. 2). Die ArbeitsunfÃ¤higkeit kann jedoch nicht als erheblich im Sinne des zur Diskussion stehenden rechtlichen Kriteriums eingestuft werden.</w:t>
      </w:r>
    </w:p>
    <w:p>
      <w:r>
        <w:t>Â Â Â Â Â Â Â Â  Damit ist in Bezug auf die HalswirbelsÃ¤ulendistorsion von den sieben massgebenden AdÃ¤quanzkriterien nur eines - dasjenige der erheblichen Beschwerden - gegeben. Dies genÃ¼gt fÃ¼r die Bejahung der AdÃ¤quanz nicht. Die Beschwerdegegnerin hat daher ihre Leistungen fÃ¼r die somatischen Beschwerden, genauer gesagt fÃ¼r die Beschwerden im Rahmen des eigentlichen Beschwerdebildes der Distorsionsverletzung, zu Recht per Ende Oktober 2007 eingestellt.</w:t>
      </w:r>
    </w:p>
    <w:p>
      <w:r>
        <w:t>4.5.4Â Â  Bei der Beurteilung der UnfalladÃ¤quanz fÃ¼r die verselbstÃ¤ndigte psychische Problematik, die sich ab Januar 2007 manifestierte, sind lediglich die durch die Distorsionsverletzung begrÃ¼ndeten BeeintrÃ¤chtigungen massgebend.</w:t>
      </w:r>
    </w:p>
    <w:p>
      <w:r>
        <w:t>Â Â Â Â Â Â Â Â  FÃ¼r das Kriterium der besonderen EindrÃ¼cklichkeit des Unfalls kann auf die vorstehenden ErwÃ¤gungen zur UnfalladÃ¤quanz der HalswirbelsÃ¤ulendistorsion verwiesen werden; dieses Kriterium lautet hier gleich. Was das Kriterium der Eignung der erlittenen Verletzung betrifft, psychische Fehlentwicklungen auszulÃ¶sen, so geht die Distorsionsverletzung der HalswirbelsÃ¤ule als solche, wie schon dargelegt, mit psychischen Symptomen einher, und es kann vorkommen, dass diese Symptome vorherrschen oder dass sich eine verselbstÃ¤ndigte psychische Problematik herausbildet (vgl. StÃ¶ckli et al., Diagnostisches und therapeutisches Vorgehen in der chronischen Phase nach kraniozervikalem Beschleunigungstrauma [cKZBT, sog. Schleudertrauma], Pragmatische Empfehlungen der multidisziplinÃ¤ren Konsensusgruppe Olten vom 13.01.2005, in: Schweizerisches Medizin-Forum 2005, S. 1182-1187). Eine gewisse Neigung zur AuslÃ¶sung einer solchen Entwicklung kann der erlittenen Verletzung daher nicht abgesprochen werden. Von einer ungewÃ¶hnlich langen Dauer der Ã¤rztlichen Behandlung kann hingegen nicht gesprochen werden, auch wenn die Medizinische Trainingstherapie bei Dr. B.___ lÃ¤nger fortgefÃ¼hrt wurde als ursprÃ¼nglich geplant (vgl. die Angaben von Dr. B.___ im Bericht vom 22. November 2005, Urk. 7/M8 S. 2, und diejenigen von Dr. C.___ im Bericht vom 16. Januar 2006, Urk. 7/M11 S. 2).</w:t>
      </w:r>
    </w:p>
    <w:p>
      <w:r>
        <w:t>Â Â Â Â Â Â Â Â  DemgegenÃ¼ber litt der BeschwerdefÃ¼hrer nach dem bereits Gesagten an lang anhaltenden kÃ¶rperlichen Schmerzen; das entsprechende Kriterium der Dauerschmerzen kann daher als erfÃ¼llt gelten, ungeachtet dessen, dass die Schmerzen jeweils in Ruhe nachliessen (so Dr. C.___ in Urk. 7/M16 S. 2). Anhaltspunkte fÃ¼r eine Ã¤rztliche Fehlbehandlung sind wiederum keine gegeben. In Bezug auf den Grad und die Dauer der physisch bedingten beziehungsweise aus der HalswirbelsÃ¤ulendistorsion resultierenden ArbeitsunfÃ¤higkeit ist schliesslich ebenfalls auf die vorstehenden ErwÃ¤gungen zu verweisen, womit dieses letzte Kriterium zu verneinen ist.</w:t>
      </w:r>
    </w:p>
    <w:p>
      <w:r>
        <w:t>Â Â Â Â Â Â Â Â  Damit sind in Bezug auf die verselbstÃ¤ndigte psychische Problematik zwei der sieben massgebenden AdÃ¤quanzkriterien erfÃ¼llt. Dies genÃ¼gt fÃ¼r die Bejahung der AdÃ¤quanz ebenfalls nicht, zumal das Kriterium der Dauerschmerzen nicht als besonders ausgeprÃ¤gt erscheint. Auch der Entscheid der Beschwerdegegnerin, fÃ¼r die eigenstÃ¤ndige psychische Erkrankung keine Leistungen zu erbringen, ist daher korrekt.</w:t>
      </w:r>
    </w:p>
    <w:p>
      <w:r>
        <w:t>4.6Â Â Â Â  Diese ErwÃ¤gungen fÃ¼hren zur Abweisung der Beschwerde, soweit darauf einzutreten ist.</w:t>
      </w:r>
    </w:p>
    <w:p>
      <w:r>
        <w:t>Das Gericht erkennt:</w:t>
      </w:r>
    </w:p>
    <w:p>
      <w:r>
        <w:t>1.Â Â Â Â Â Â Â Â  Die Beschwerde wird abgewiesen, soweit darauf eingetreten wird.</w:t>
      </w:r>
    </w:p>
    <w:p>
      <w:r>
        <w:t>2.Â Â Â Â Â Â Â Â  Das Verfahren ist kostenlos.</w:t>
      </w:r>
    </w:p>
    <w:p>
      <w:r>
        <w:t>3.Â Â Â Â Â Â Â Â Â Â  Zustellung gegen Empfangsschein an:</w:t>
      </w:r>
    </w:p>
    <w:p>
      <w:r>
        <w:t>- RechtsanwÃ¤ltin Evalotta Samuelsson</w:t>
      </w:r>
    </w:p>
    <w:p>
      <w:r>
        <w:t>- FÃ¼rsprecherin Barbara KÃ¼nzi-Egli</w:t>
      </w:r>
    </w:p>
    <w:p>
      <w:r>
        <w:t>- Bundesamt fÃ¼r Gesundheit</w:t>
      </w:r>
    </w:p>
    <w:p>
      <w:r>
        <w:t>- Krankenkasse Q.___</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