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UV.2009.00198 vom 24. November 2010</w:t>
      </w:r>
    </w:p>
    <w:p>
      <w:r>
        <w:t>ZH Sozialversicherungsgericht, 2010-11-24, DE</w:t>
      </w:r>
    </w:p>
    <w:p>
      <w:r>
        <w:rPr>
          <w:b/>
        </w:rPr>
        <w:t xml:space="preserve">Quelle: </w:t>
      </w:r>
      <w:r>
        <w:t>https://mcp.opencaselaw.ch/entscheid/zh_sozialversicherungsgericht_UV.2009.00198</w:t>
      </w:r>
    </w:p>
    <w:p>
      <w:r>
        <w:t>FR: ZH_SOZIALVERSICHERUNGSGERICHT UV.2009.00198 du 24 novembre 2010</w:t>
      </w:r>
    </w:p>
    <w:p>
      <w:r>
        <w:t>IT: ZH_SOZIALVERSICHERUNGSGERICHT UV.2009.00198 del 24 novembre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ATSG hinterlÃ¤sst (Art. 19 Abs. 1 UVG e contrario; BGE 116 V 44 Erw. 2c).</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Als Ausnahme von dieser Regel greift allerdings nach der Rechtsprechung die auf die objektiven physischen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Im Arztzeugnis des D.___, Chirurgische Klinik, Notfallstation, vom 3. November 2003 (Urk. 12/M4) wurden von AssistenzÃ¤rztin Dr. C.___ eine intraatikulÃ¤re Endphalanx-Fraktur Dig. I linke Hand sowie SchÃ¼rfungen an Ellbogen und Knie links diagnostiziert. Im Dokumentationsbogen fÃ¼r Erstkonsultation nach kranio-zervikalem Beschleunigungstrauma vom 11. September 2003 (Urk. 12/M3) diagnostizierte AssistenzÃ¤rztin Dr. X.___ eine HWS-Distorsion. Die BeschwerdefÃ¼hrerin habe sofort Ã¼ber mittlere Kopfschmerzen geklagt, Schwindel, Ãbelkeit und Erbrechen habe sie nicht erwÃ¤hnt. Es bestand ein Druckschmerz am Hals rechts. Ob eine Bewusstlosigkeit aufgetreten sei, sei fraglich. Schliesslich diagnostizierte Dr. C.___ im Kurzbericht an Dr. F.___ vom 30. Oktober 2003 (Urk. 11/103/5) zusÃ¤tzlich eine Schulterkontusion rechts.</w:t>
      </w:r>
    </w:p>
    <w:p>
      <w:r>
        <w:t>2.2Â Â Â Â  Dr. E.___, bei welcher sich die BeschwerdefÃ¼hrerin am Tag nach dem Unfall vorgestellt hatte, diagnostizierte im Arztzeugnis vom 26. September 2003 (Urk. 12/M1) eine Contusio cerebri (1), eine HWS-Distorsion (2), eine Schulterkontusion rechts (3) sowie eine Fraktur am Daumen links (4). Die BeschwerdefÃ¼hrerin beklage eine Amnesie. Der Kopf sei in der Beweglichkeit schmerzbedingt eingeschrÃ¤nkt bei normaler Beweglichkeit der rechten Schulter. Im Verlaufsbericht vom 4. Oktober 2003 (Urk. 12/M2) fÃ¼gte Dr. E.___ zu den bereits berichteten Beschwerden KonzentrationsstÃ¶rungen und Nackenschmerzen hinzu.</w:t>
      </w:r>
    </w:p>
    <w:p>
      <w:r>
        <w:t>2.3Â Â Â Â  Dr. F.___ berichtete am 23. September 2003 (Urk. 11/103/6), die BeschwerdefÃ¼hrerin klage Ã¼ber mehr oder weniger dauernde Schmerzen im Nacken und diffus im ganzen Kopf, welche sich belastungsabhÃ¤ngig verstÃ¤rkten. Die Einnahme von Schmerzmitteln sei vor einer Woche wegen Ãbelkeit gestoppt worden. Es bestehe ein deutliches rechtsbetontes Zervikalsyndrom, wobei die Rotationsbewegungen nach rechts vor allem in Inklination um gut einen Drittel schmerzhaft eingeschrÃ¤nkt seien. Es gebe multiple druckschmerzhafte Punkte beidseits nuchal und im Bereich des SchultergÃ¼rtels. Soweit prÃ¼fbar bestÃ¼nden an den Armen und HÃ¤nden keine Atrophien oder schwere Paresen. Die Muskeleigenreflexe seien symmetrisch gut auslÃ¶sbar. AnfÃ¤ngliche Klagen Ã¼ber diffuses Missempfinden am ganzen linken Arm hÃ¤tten sich im Verlaufe der Untersuchung auf die ersten drei Finger, vor allem den Daumen, konzentriert.</w:t>
      </w:r>
    </w:p>
    <w:p>
      <w:r>
        <w:t>Â Â Â Â Â Â Â Â  Am 6. November 2003 (Urk. 11/103/7) hielt Dr. F.___ fest, gegenÃ¼ber der Untersuchung vom 23. September 2003 zeige sich insgesamt eine Besserung. Es fÃ¤nden sich weiterhin ein rechtsbetontes Zervikalsyndrom und eine HypÃ¤sthesie zirkulÃ¤r am Endglied des ersten Fingers links. Es gebe keinen Hinweis fÃ¼r eine zervikoradikulÃ¤re Reiz- oder Ausfallssymptomatik.</w:t>
      </w:r>
    </w:p>
    <w:p>
      <w:r>
        <w:t>2.4Â Â Â Â  Dr. I.___, welchem die BeschwerdefÃ¼hrerin von der HausÃ¤rztin mit der Diagnose residuelle KonzentrationsstÃ¶rungen, rasche ErmÃ¼dbarkeit, Stressintoleranz, Kopfschmerzen rechts okzipital sowie Seh- (Blenden) und SchlafstÃ¶rung am 23. Februar 2004 zugewiesen wurde (vgl. Urk. 12/M10/5), kam im Bericht vom 24. Mai 2004 (Urk. 12/M14) zum Schluss, dass bei praktisch normalem Neurostatus zusammen mit der vorliegenden Anamnese und den neuropsychologischen Befunden keine Hinweise auf eine fassbare fokale oder generalisierte zentral-nervÃ¶se StÃ¶rung zu finden seien. Ebenfalls gebe es keine Hinweise auf eine peripher-neurologische StÃ¶rung im Bereich der HWS und der Hirnnerven. Die EinschrÃ¤nkungen im Bereich der kognitiven Funktionen, wie sie von der BeschwerdefÃ¼hrerin beklagt wÃ¼rden, seien im Wesentlichen einerseits durch eine KonzentrationsstÃ¶rung und andererseits durch die depressive Stimmungslage mit Tendenz zu Blockierungen zu erklÃ¤ren. Die KonzentrationsstÃ¶rungen passten gut ins Bild des sogenannten HWS-Distorsionstraumas. Sie seien aber hauptsÃ¤chlich durch das Schmerzsyndrom, die vegetative Dystonie und die depressive Stimmungslage bestimmt. Insbesondere das gute verbale GedÃ¤chtnis dÃ¼rfte sich mittelfristig gÃ¼nstig fÃ¼r die berufliche Reintegration oder auch fÃ¼r die Weiterbildung auswirken. Im figuralen Bereich scheine die BeschwerdefÃ¼hrerin etwas weniger stark, dies sei jedoch noch in einem normalen Bereich und mÃ¼sse als vorbestehend angenommen werden. Der Schwindel, Ã¼ber den die BeschwerdefÃ¼hrerin klage, sei unspezifisch. Ein paroxysmaler Lagerungsschwindel initial sei nicht ganz ausgeschlossen, zur Zeit fÃ¤nden sich aber keine Hinweise fÃ¼r eine zentral- oder peripher-vestibulÃ¤re StÃ¶rung. Er sei hauptsÃ¤chlich Ausdruck der vegetativen Dystonie und werde sich mit dem verbesserten Allgemeinzustand zurÃ¼ckbilden.</w:t>
      </w:r>
    </w:p>
    <w:p>
      <w:r>
        <w:t>2.5Â Â Â Â  Die Psychiaterin Dr. G.___ diagnostizierte im Bericht vom 4. Januar 2005 (Urk. 12/M20) eine akute Belastungsreaktion, spÃ¤ter dann AnpassungsstÃ¶rung (ICD-10 F43.22) mit Depression und vegetativer Dystonie, einen Status nach HWS-Distorsionstrauma und einen Status nach Commotio cerebri mit typischen Kopfschmerzen und kognitiven Einbussen mit verzÃ¶gertem Heilungsverlauf, eine (wahrscheinlich schmerzbedingte) Fehlhaltung des Kopfes (Schiefhals) sowie einen Status nach Daumenfraktur. Die BeschwerdefÃ¼hrerin leide weiterhin an anhaltenden Stimmungsschwankungen, welche vorwiegend depressiv-Ã¤ngstlich gefÃ¤rbt seien, einer erhÃ¶hten inneren Spannung, NervositÃ¤t und IrritabilitÃ¤t. Die Belastbarkeit sei vermindert, es bestÃ¼nden kognitive Einbussen bei der Konzentration, der Aufmerksamkeit und im Halten des Ãberblicks. Das Ausdauerverhalten sei vermindert und die Schmerzen im Hals-Schulter-Armbereich wechselnd. Es bestÃ¼nden Kopfschmerzen. Bisher habe die BeschwerdefÃ¼hrerin eine langsame Funktionsverbesserung erreicht: Sie sei in der AlltagsbewÃ¤ltigung nicht mehr auf Hilfe angewiesen, was zuvor wegen Schmerzen, ErschÃ¶pfung und Ãngsten notwendig gewesen sei. Sie kÃ¶nne auch ihre Weiterbildung fortsetzen. Es sollte ein Arbeitsversuch wÃ¤hrend drei Stunden tÃ¤glich, jedoch abzÃ¼glich Schulungstage, das heisse ein Beginn mit ca. 30 %, ohne inhaltlichen Leistungsdruck begonnen werden. Wenn sich Erfolgserlebnisse einstellten, dÃ¼rften Ãngstlichkeit und Verunsicherung vermindert werden und sich die depressive Stimmungslage verbessern. Eine Steigerung der ArbeitsfÃ¤higkeit erscheine unter sorgfÃ¤ltig gewÃ¤hlten Ausgangsbedingungen mÃ¶glich.</w:t>
      </w:r>
    </w:p>
    <w:p>
      <w:r>
        <w:t>Â Â Â Â Â Â Â Â  Am 5. Februar 2006 (Urk. 12/M29) beurteilte Dr. G.___ die Situation dahingehend, als sich eine allmÃ¤hliche und kontinuierliche Besserung der Symptomatologie ergeben habe. Im Verlaufe der Monate hÃ¤tten sich die kognitiven Einbussen und auch die Stimmungsschwankungen verringert. Die BeschwerdefÃ¼hrerin traue sich wieder mehr zu, benÃ¶tige aber weiterhin lange und hÃ¤ufige Erholungspausen und sei in der Belastbarkeit immer noch stark reduziert. Die Integration in ein Arbeitsumfeld, die BewÃ¤ltigung des Arbeitsweges und damit der Tagesstrukturierung habe zu einer Angst- und Unsicherheitsreduktion wesentlich beigetragen. Ob eine Restsymptomatologie bestehen bleiben werde, kÃ¶nne noch nicht beurteilt werden.</w:t>
      </w:r>
    </w:p>
    <w:p>
      <w:r>
        <w:t>2.6Â Â Â Â  Laut Gutachten des L.___ vom 23. Juni 2008 (Urk. 3/12) leidet die BeschwerdefÃ¼hrerin an einem chronischen zervikozephalen Schmerzsyndrom mit brachialem Schmerzsyndrom rechts und anamnestisch KonzentrationsstÃ¶rungen (ICD-10 M53.1), einer SchmerzverarbeitungsstÃ¶rung sowie an einem leicht erhÃ¶hten HbA1 c-Wert von 6,4 % bei fraglicher ZuckerstoffwechselstÃ¶rung. Aus neurologischer Sicht wirke sich das chronische zervikozephale Schmerzsyndrom mit Brachialgie rechts auf die ArbeitsfÃ¤higkeit als kaufmÃ¤nnische Angestellte aus. Dieses fÃ¼hre zu einer Leistungseinbusse von 20 % bezogen auf eine ganztÃ¤gige ErwerbstÃ¤tigkeit. Weder aus psychiatrischer Sicht noch aus internistischer und anderweitiger somatischer Sicht lÃ¤gen Befunde oder Diagnosen vor, welche sich auf die ArbeitsfÃ¤higkeit auswirkten.</w:t>
      </w:r>
    </w:p>
    <w:p>
      <w:r>
        <w:rPr>
          <w:b/>
        </w:rPr>
        <w:t>E. 3</w:t>
      </w:r>
    </w:p>
    <w:p>
      <w:r>
        <w:t>3.1Â Â Â Â  Soweit die BeschwerdefÃ¼hrerin geltend macht, dass gemÃ¤ss Bericht von Dr. M.___ vom 19. Mai 2008 (Urk. 3/13) mittels einer funktionellen Magnetresonanztomographie (fMRT) Zeichen fÃ¼r eine LÃ¤sion des rechten FlÃ¼gelbandes der Kopfgelenke und damit eine organische unfallbedingte Verletzung gefunden worden seien (Urk. 1 S. 10 Ziff. 5.12), kann ihr nicht gefolgt werden. Eine medizinisch-diagnostische Methode muss wissenschaftlich anerkannt sein, damit der mit ihr erhobene Befund eine zuverlÃ¤ssige Beurteilungsgrundlage zu bieten vermag. Als wissenschaftlich anerkannt gilt eine Untersuchungsart jedoch erst dann, wenn sie von Forschern und Praktikern der medizinischen Wissenschaft auf breiter Basis anerkannt ist (BGE 134 V 231 E. 5.1 S. 232 f. mit Hinweisen). Wie in BGE 134 V 231 (E. 5.2-5.5 S. 233 ff.) erwogen wurde, stellen fMRT-Untersuchungen jedenfalls nach dem aktuellen Stand der medizinischen Wissenschaft kein geeignetes Beweismittel zur Beurteilung der UnfallkausalitÃ¤t von Beschwerden nach HWS-Traumen dar (vgl. auch BGE 134 V 109 E. 7.2 S. 119 mit Hinweisen). Die von Dr. med. M.___ festgehaltenen Untersuchungsergebnisse lassen demnach keine zuverlÃ¤ssigen RÃ¼ckschlÃ¼sse auf ein den Unfallfolgen zugrunde liegendes organisches Substrat zu, zumal ein am 7. Mai 2004 in der J.___ durchgefÃ¼hrtes SchÃ¤del-MRI keine traumatischen LÃ¤sionen aufzeigte und sich in den durch Dr. I.___ durchgefÃ¼hrten Funktionsaufnahmen der HWS keine Hinweise auf eine InstabilitÃ¤t fanden (Urk. 12/M14).</w:t>
      </w:r>
    </w:p>
    <w:p>
      <w:r>
        <w:t>3.2Â Â Â Â</w:t>
      </w:r>
    </w:p>
    <w:p>
      <w:r>
        <w:t>3.2.1Â Â  Eine Commotio cerebri (HirnerschÃ¼tterung) wird definiert als ein Bewusstseinsverlust von kurzer Dauer ohne neurologische AusfÃ¤lle, wÃ¤hrenddem eine Contusio cerebri (Hirnprellung) einen Zustand mit konsekutiven neurologischen Defiziten mit oder ohne Bewusstseinsverlust darstellt. Diese Begriffe werden den peritraumatischen StÃ¶rungen nicht gerecht, da der Bewusstseinsverlust zu sehr im Mittelpunkt steht und klinische Zwischenstufen nicht berÃ¼cksichtigt werden. Unter anderem wegen dieser Nachteile wurde der neue Begriff der milden traumatischen Hirnverletzung (mild traumatic brain injury [MTBI]) eingefÃ¼hrt. Darunter wird ein durch KontaktkrÃ¤fte (Kopfanprall, Schlag auf Kopf) oder Akzeleration bzw. Dezeleration bedingtes kraniales Trauma verstanden, welches zu einer Unterbrechung der zerebralen Funktionen fÃ¼hrt. Nach allgemein anerkannter Lehrmeinung setzt die Diagnose entweder eine Episode von Bewusstlosigkeit oder einen GedÃ¤chtnisverlust fÃ¼r Ereignisse unmittelbar vor oder nach dem Unfall oder eine BewusstseinsstÃ¶rung (z.B. BenommenheitsgefÃ¼hl, Desorientierung) im Zeitpunkt der Verletzung voraus (Adrian M. Siegel, Neurologisches Beschwerdebild nach Beschleunigungsverletzung der HalswirbelsÃ¤ule, in: Adrian M. Siegel/ Daniel Fischer [Hrsg.], Die neurologische Begutachtung, ZÃ¼rich 2005, S. 164-166; Urteile T. vom 29. MÃ¤rz 2006 E. 3.1, U 197/04, und R. vom 6. November 2006 E. 4.2, U 444/05).</w:t>
      </w:r>
    </w:p>
    <w:p>
      <w:r>
        <w:t>3.2.2Â Â Â Â Â Â Â Â  Vorliegend scheinen die Voraussetzungen fÃ¼r eine MTBI insofern erfÃ¼llt zu sein, als gemÃ¤ss Angaben der RettungssanitÃ¤ter (Urk. 12/M37) und der erstbehandelnden Ãrztin (Urk. 12/M3) das Bewusstsein nach dem Unfall normal war, die BeschwerdefÃ¼hrerin jedoch bereits einen Tag nach dem Unfall eine Amnesie betreffend das Unfallereignis angegeben hat (Urk. 11/103/ ). Damit ist indessen noch nicht gesagt, dass sie an nachweisbaren organischen Unfallfolgen leidet. Hiezu bedarf es einer feststellbaren intrakraniellen LÃ¤sion oder eines messbaren Defektzustandes (neurologischer Ausfall) als Folge einer SchÃ¤digung des zentralen Nervensystems (oben erwÃ¤hnte Urteile U 197/04 E. 3.1 und U 444/05 E. 5.2).</w:t>
      </w:r>
    </w:p>
    <w:p>
      <w:r>
        <w:t>3.2.3Â Â  Im Dokumentationsbogen fÃ¼r Erstkonsultation nach kranio-zervikalem Beschleunigungstrauma (Urk. 12/M3) wurde bei der Frage nach Bewusstlosigkeit ein Fragezeichen gesetzt. Neurologische AusfÃ¤lle wurden dagegen nicht festgestellt. Die durchgefÃ¼hrte neurologische und neuropsychologische AbklÃ¤rung durch Dr. I.___ (Urk. 12/M14) ergab weder Hinweise auf eine fassbare fokale oder generalisierte zentral-nervÃ¶se StÃ¶rung, noch auf eine peripher-neurologische StÃ¶rung im HWS-Bereich und im Bereich der Hirnnerven. Die geklagten KonzentrationsstÃ¶rungen wurden als durch das Schmerzsyndrom, die vegetative Dystonie und die depressive Stimmungslage bestimmt beurteilt. Im Ãbrigen wurde diese Ansicht vom Neurologen des L.___ (Urk. 3/12 S. 16 Ziff. 4.2.4) geteilt.</w:t>
      </w:r>
    </w:p>
    <w:p>
      <w:r>
        <w:t>3.2.4Â Â  Eine feststellbare intrakranielle LÃ¤sion oder ein messbarer Defektzustand (neurologischer Ausfall) als Folge einer SchÃ¤digung des zentralen Nervensystems ist bei der BeschwerdefÃ¼hrerin demnach nicht ausgewiesen.</w:t>
      </w:r>
    </w:p>
    <w:p>
      <w:r>
        <w:rPr>
          <w:b/>
        </w:rPr>
        <w:t>E. 3.3</w:t>
      </w:r>
    </w:p>
    <w:p>
      <w:r>
        <w:t>3.3.1Â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EVG in Sachen E. vom 12. August 1999, U 264/97). Hierbei genÃ¼gt es, wenn die versicherte Person an Nackenschmerzen leidet und weitere praxisgemÃ¤sse Beschwerden erst mit der Zeit hinzukommen (vgl. hierzu: Urteil des EVG i.S. S. vom 30. Juli 2007, U 336/06, Erw. 5.1).</w:t>
      </w:r>
    </w:p>
    <w:p>
      <w:r>
        <w:t>3.3.2Â Â  Laut dem Arztzeugnis der Notfallstation des D.___ (Urk. 12/M4), erlitt die BeschwerdefÃ¼hrerin beim Sturz mit der Vespa eine intraartikulÃ¤re Endphalanx-Fraktur am linken Daumen sowie SchÃ¼rfungen an Ellbogen und am Knie rechts. Zudem ist dem Dokumentationsbogen fÃ¼r Erstkonsultation nach kranio-zervikalem Beschleunigungstrauma des D.___ (Urk. 12/M3) zu entnehmen, dass eine HWS-Distorsion diagnostiziert wurde. Die BeschwerdefÃ¼hrerin litt nach dem Unfall an mittleren Kopfschmerzen, sie erbrach jedoch nicht, und das Vorliegen von Schwindel und Ãbelkeit wurde verneint. Die Beweglichkeit der HalswirbelsÃ¤ule war schmerzfrei mÃ¶glich, es bestand jedoch ein Druckschmerz rechts. Neurologisch wurden weder SchwÃ¤che, noch ParÃ¤sthesien und sensible Defizite festgestellt. Die HausÃ¤rztin, welche die BeschwerdefÃ¼hrerin am folgenden Tag untersuchte, fand eine eingeschrÃ¤nkte Beweglichkeit des Kopfes bei normaler Beweglichkeit der rechten Schulter (Urk. 12/M1). Ob die Beweglichkeit des Kopfes aufgrund der Kopf- oder aufgrund von Nackenschmerzen eingeschrÃ¤nkt war, kann dem Bericht nicht entnommen werden. Allerdings findet sich im Auszug aus der Krankengeschichte (Urk. 11/103/4) ein Hinweis auf Nackenschmerzen und verschrieb die HausÃ¤rztin vorÃ¼bergehend das Tragen eines Halskragens, weshalb davon auszugehen ist, dass die BeschwerdefÃ¼hrerin bereits einen Tag nach dem Unfallereignis Ã¼ber Nackenschmerzen klagte, obwohl die Nackenschmerzen erst im Bericht vom 4. Oktober 2003 (Urk. 12/M2) zusammen mit KonzentrationsstÃ¶rungen erstmals explizit erwÃ¤hnt wurden. Schnelle ErschÃ¶pfbarkeit und Photophobie fanden am 4. Februar 2004 Eingang in den Bericht der HausÃ¤rztin (Urk. 12/M6), und Dr. H.___ berichtete am 5. April 2004 (Urk. 12/M9) zusÃ¤tzlich Ã¼ber gelegentlichen Drehschwindel und zeitweise Visus- sowie SchlafstÃ¶rungen, allgemeine Ãngstlichkeit und UnsicherheitsgefÃ¼hle sowie Kiefergelenksbeschwerden rechts.</w:t>
      </w:r>
    </w:p>
    <w:p>
      <w:r>
        <w:t>3.3.3Â Â  Damit ergibt sich, dass bei der BeschwerdefÃ¼hrerin innerhalb der rechtsprechungsgemÃ¤ss geforderten Zeit Nackenschmerzen aufgetreten sind und sie spÃ¤ter auch weitere einschlÃ¤gige Beschwerden beklagte. Demnach ist - bei der entsprechenden Ã¤rztlicherseits gestellten Diagnose einer HWS-Distorsion - die natÃ¼rliche KausalitÃ¤t zwischen den geklagten Beschwerden und dem Unfall vom 11. September 2003 ohne Weiteres gegeben.</w:t>
      </w:r>
    </w:p>
    <w:p>
      <w:r>
        <w:rPr>
          <w:b/>
        </w:rPr>
        <w:t>E. 4</w:t>
      </w:r>
    </w:p>
    <w:p>
      <w:r>
        <w:t>4.1Â Â Â Â  Zur Entwicklung der psychischen AuffÃ¤lligkeiten ist festzuhalten, dass Dr. E.___ schon am Tag nach dem Unfallereignis eine weinende, zappelige BeschwerdefÃ¼hrerin, die einen verzweifelten Eindruck mache, angetroffen hat (vgl. Eintrag Krankengeschichte vom 12. September 2003, Urk. 11/103/4). Bereits Mitte Dezember 2003 wurde eine psychiatrische Behandlung initiiert, nachdem die BeschwerdefÃ¼hrerin bei der Wiederaufnahme der Arbeit am 10. November 2003 einen "Nervenzusammenbruch" mit Zittern, Weinen und UnfÃ¤higkeit, sich zu konzentrieren, erlitten hatte. Die Psychiaterin Dr. G.___ (Urk. 12/M20) diagnostizierte denn auch eine akute Belastungsreaktion, spÃ¤ter dann AnpassungsstÃ¶rung (ICD-10 F43.22) mit Depression und vegetativer Dystonie.</w:t>
      </w:r>
    </w:p>
    <w:p>
      <w:r>
        <w:t>Â Â Â Â Â Â Â Â  Vor diesem Hintergrund ist sodann festzuhalten, dass die BeschwerdefÃ¼hrerin ummittelbar nach dem Unfall lediglich Ã¼ber Kopfschmerzen und einen Druckschmerz im Nackenbereich (Urk. 12/M3) und erst im Verlauf auch Schulterschmerzen und KonzentrationsstÃ¶rungen (vgl. Urk. 12/M2), schnelle ErschÃ¶pfbarkeit (vgl. Urk. 12/M6) und SehstÃ¶rungen (vgl. Urk. 12/M10/1) beklagte.</w:t>
      </w:r>
    </w:p>
    <w:p>
      <w:r>
        <w:t>Â Â Â Â Â Â Â Â  HÃ¤lt man sich diese Entwicklungen vor Augen, so steht fest, dass die BeschwerdefÃ¼hrerin anfÃ¤nglich bloss Ã¼ber einzelne der einschlÃ¤gigen Beschwerden klagte und sich ein volleres Beschwerdebild erst spÃ¤ter zeigte, nachdem sich die psychische Problematik lÃ¤ngst eingestellt hatte. Angesichts dieser UmstÃ¤nde kann nicht gesagt werden, die BeschwerdefÃ¼hrerin habe von Beginn weg an den einschlÃ¤gigen Folgen eines HWS-Distorsionstraumas gelitten und die psychische Fehlentwicklung habe sich erst spÃ¤ter eingestellt. Im Gegenteil waren schon kurz nach dem Unfall psychische AuffÃ¤lligkeiten zu verzeichnen, weshalb schon drei Monate nach dem Unfall eine psychiatrische Behandlung eingeleitet wurde.</w:t>
      </w:r>
    </w:p>
    <w:p>
      <w:r>
        <w:t>Â Â Â Â Â Â Â Â  Damit steht fest, dass die zum typischen Beschwerdebild einer HWS-Distorsionsverletzung gehÃ¶renden BeeintrÃ¤chtigungen zwar teilweise vorliegen, im Vergleich zur psychischen Problematik aber in den Hintergrund treten und im Gegenteil die psychische Entwicklung verantwortlich fÃ¼r die heutigen Beschwerden ist. Damit sind vorliegend bei der PrÃ¼fung des adÃ¤quaten Kausalzusammenhangs die durch die Rechtsprechung aufgestellten GrundsÃ¤tze zu den UnfÃ¤llen mit psychischen FolgeschÃ¤den anwendbar.</w:t>
      </w:r>
    </w:p>
    <w:p>
      <w:r>
        <w:t>4.2Â Â Â Â  Hieran Ã¤ndert der Einwand der BeschwerdefÃ¼hrerin, die Gutachter des L.___ hÃ¤tten das Vorliegen einer psychischen StÃ¶rung mit Auswirkung auf die ArbeitsfÃ¤higkeit verneint (Urk. 1 S. 10 Ziff. 6.1), nichts. Ausschlaggebend ist das Vorliegen einer psychischen StÃ¶rung, unabhÃ¤ngig davon ob sie sich auf die ArbeitsfÃ¤higkeit auswirkt. Der begutachtende L.___-Psychiater Dr. O.___ kam zum Schluss, dass bei der BeschwerdefÃ¼hrerin eine SchmerzverarbeitungsstÃ¶rung (ICD-10 F.54) vorliegt. Das Unfallereignis, die erwartete, aber nicht eingetroffene Beschwerdefreiheit, ebenso wie die erhaltene KÃ¼ndigung der Arbeitsstelle aus KrankheitsgrÃ¼nden hÃ¤tten psychisch zu Verunsicherung und EnttÃ¤uschung gefÃ¼hrt. Dadurch sei es zu regressiven Tendenzen gekommen und die ursprÃ¼nglich somatisch ausgelÃ¶sten Schmerzen hÃ¤tten zugenommen und sich ausgeweitet. Aus dem Umstand, dass die psychische StÃ¶rung nach viereinhalbjÃ¤hriger Behandlungszeit gemÃ¤ss L.___-Gutachter zu keiner EinschrÃ¤nkung der ArbeitsfÃ¤higkeit (mehr) fÃ¼hrt, kann die BeschwerdefÃ¼hrerin nach dem Gesagten nichts zu ihren Gunsten ableiten, beschrieb doch die behandelnde Psychiaterin seit Januar 2005 eine stetige Verbesserung der Situation (vgl. Urk. 12/M20, Urk. 12/M27 und Urk. 12/M34).</w:t>
      </w:r>
    </w:p>
    <w:p>
      <w:r>
        <w:rPr>
          <w:b/>
        </w:rPr>
        <w:t>E. 5</w:t>
      </w:r>
    </w:p>
    <w:p>
      <w:r>
        <w:t>5.1Â Â Â Â  FÃ¼r die Qualifikation eines Unfalles als schwer, mittelschwer oder leicht ist vom augenfÃ¤lligen Geschehensablauf auszugehen (BGE 117 V 366 Erw. 6a). Die Beschwerdegegnerin ordnete den Unfall dem mittleren Bereich zu, was nicht zu beanstanden ist. Allerdings liegt - entgegen der Auffassung der BeschwerdefÃ¼hrerin (Urk. 1 S. 13 Ziff. 7.3.3) - kein Sturzunfall mit Bewusstlosigkeit vor, denn der Unfall lÃ¶ste bei der BeschwerdefÃ¼hrerin, wie dargelegt (Erw.3.2.2), keine Bewusstlosigkeit aus. Zur Bejahung der adÃ¤quaten KausalitÃ¤t wÃ¤re daher im vorliegenden Fall erforderlich, dass ein einzelnes unfallbezogenes Kriterium in besonders ausgeprÃ¤gter Weise erfÃ¼llt ist oder dass mehrere der nach der Rechtsprechung massgebenden Kriterien gegeben sind.</w:t>
      </w:r>
    </w:p>
    <w:p>
      <w:r>
        <w:t>5.2Â Â Â Â  Der Unfall vom 11. September 2003 war in objektiver Hinsicht weder von besonders dramatischen UmstÃ¤nden begleitet noch besonderes eindrÃ¼cklich. Wenn die BeschwerdefÃ¼hrerin dies subjektiv anders erlebt haben will (Urk. 1 S. 13 Ziff. 73.4), muss dem eine gewisse WidersprÃ¼chlichkeit beigemessen werden, behauptet sie doch, bezÃ¼glich des Unfallgeschehens keine Erinnerungen mehr zu haben und beschrieb Dr. E.___ in der Krankengeschichte fÃ¼r das eigentliche Geschehen eine Amnesie (Urk. 11/103). Die BeschwerdefÃ¼hrerin war sich demnach der Unfallsituation nicht bewusst, und sie benÃ¶tigte keine stationÃ¤re Erstbehandlung. Unter diesen UmstÃ¤nden kann nicht von besonders eindrÃ¼cklichen UmstÃ¤nden gesprochen werden. Denn bei diesem Kriterium geht es darum, dass solche UmstÃ¤nde geeignet sind, bei der betroffenen Person wÃ¤hrend des Unfallgeschehens psychische AblÃ¤ufe in Bewegung zu setzen, die an der nachfolgenden psychischen Fehlentwicklung mitbeteiligt sein kÃ¶nnen. Dabei sind objektive MassstÃ¤be anzuwenden (vgl. RKUV 1999 Nr. U 335 S. 209).</w:t>
      </w:r>
    </w:p>
    <w:p>
      <w:r>
        <w:t>Â Â Â Â Â Â Â Â  Wie das EidgenÃ¶ssische Versicherungsgericht (EVG) weiter festgehalten hat, handelt es sich bei der von der BeschwerdefÃ¼hrerin erlittenen HWS-Distorsion mit den Folgen von Nacken- und Kopfschmerzen um keine Verletzung, die aufgrund der Schwere oder der Art erfahrungsgemÃ¤ss geeignet ist, psychische Fehlentwicklungen auszulÃ¶sen (Urteil des EVG vom 15. November 2004 in Sachen K., U 334/03). Zu eigentlichen Komplikationen oder einem schwierigen Heilungsverlauf kam es ebenfalls nicht, auch lag keine Ã¤rztliche Fehlbehandlung vor, welche die Unfallfolgen erheblich verschlimmert hÃ¤tte. Gesamthaft betrachtet ist auch keine spezifische, zielgerichtete Ã¤rztliche Behandlung von ungewÃ¶hnlich langer Dauer ersichtlich. Im Wesentlichen fanden nebst medikamentÃ¶ser Schmerzbehandlung, welche nach wenigen Tagen wegen Ãbelkeit abgesetzt wurde (Urk. 10/103/6), lediglich ambulante Physiotherapie und eine ambulante psychotherapeutische/psychiatrische Behandlung statt. Angesichts der schon frÃ¼h im Vordergrund stehenden psychischen StÃ¶rungen ist die ArbeitsunfÃ¤higkeit nicht auf die kÃ¶rperlichen Beschwerden, sondern auf die psychische Fehlentwicklung zurÃ¼ckzufÃ¼hren, weshalb nicht von einer langen unfallkausalen ArbeitsunfÃ¤higkeit auszugehen ist.</w:t>
      </w:r>
    </w:p>
    <w:p>
      <w:r>
        <w:t>5.3Â Â Â Â  Selbst wenn die AdÃ¤quanz nach der Rechtsprechung bei HWS-Distorsionstraumen oder Ã¤hnlichen Verletzungen (BGE 134 V 109) zu beurteilen wÃ¤re, wÃ¤re das Kriterium der erheblichen ArbeitsunfÃ¤higkeit trotz ausgewiesener Anstrengung ebenfalls zu verneinen, weshalb die AdÃ¤quanz nicht bejaht werden kÃ¶nnte. Die BeschwerdefÃ¼hrerin trat nÃ¤mlich, nachdem die RÃ¼ckkehr an ihren Arbeitsplatz im November 2003 gescheitert war, erst im August 2005 wieder einen Arbeitsversuch an, obwohl sie sich bereits im August 2004 im Stand fÃ¼hlte, ihre nebenberufliche Ausbildung zur Betriebswirtschafterin FH wieder aufzunehmen, welche sie zumindest zeitlich erheblich in Anspruch nahm (2 mal pro Woche Unterricht von 18.00 bis 21.00 sowie Aufgaben von 5 bis 10 Stunden pro Woche, vgl. Urk. 10/102/1 S. 4).</w:t>
      </w:r>
    </w:p>
    <w:p>
      <w:r>
        <w:t>6.Â Â Â Â Â Â Â Â  Zusammenfassend ist somit festzuhalten, dass die Beschwerdegegnerin zu Recht davon ausgegangen ist, dass spÃ¤testens per 31. Oktober 2007 keine natÃ¼rlichen und adÃ¤quaten Folgen des Unfalls vom 11. September 2003 mehr vorlagen, weshalb die Beschwerde vollumfÃ¤nglich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Albrecht Metzger</w:t>
      </w:r>
    </w:p>
    <w:p>
      <w:r>
        <w:t>- Rechtsanwalt Reto Zanotelli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