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UV.2009.00186 vom 16. Dezember 2010</w:t>
      </w:r>
    </w:p>
    <w:p>
      <w:r>
        <w:t>ZH Sozialversicherungsgericht, 2010-12-16, DE</w:t>
      </w:r>
    </w:p>
    <w:p>
      <w:r>
        <w:rPr>
          <w:b/>
        </w:rPr>
        <w:t xml:space="preserve">Quelle: </w:t>
      </w:r>
      <w:r>
        <w:t>https://mcp.opencaselaw.ch/entscheid/zh_sozialversicherungsgericht_UV.2009.00186</w:t>
      </w:r>
    </w:p>
    <w:p>
      <w:r>
        <w:t>FR: ZH_SOZIALVERSICHERUNGSGERICHT UV.2009.00186 du 16 décembre 2010</w:t>
      </w:r>
    </w:p>
    <w:p>
      <w:r>
        <w:t>IT: ZH_SOZIALVERSICHERUNGSGERICHT UV.2009.00186 del 16 dicembre 2010</w:t>
      </w:r>
    </w:p>
    <w:p>
      <w:pPr>
        <w:pStyle w:val="Heading2"/>
      </w:pPr>
      <w:r>
        <w:t>Erwägungen</w:t>
      </w:r>
    </w:p>
    <w:p>
      <w:r>
        <w:rPr>
          <w:b/>
        </w:rPr>
        <w:t>E. 1</w:t>
      </w:r>
    </w:p>
    <w:p>
      <w:r>
        <w:t>1.1Â Â Â Â  X.___, geboren 1960, war bei der Y.___ AG als Verkaufsmitarbeiter tÃ¤tig und bei der Schweizerischen Unfallversicherungsanstalt (SUVA) unfallversichert, als er am 16. September 2007 bei einem Auffahrunfall eine Distorsion der HalswirbelsÃ¤ule (HWS) sowie Kontusionen an der Brust- (BWS) und an der LendenwirbelsÃ¤ule (LWS) sowie am Sternum erlitt (Urk. 14/1, Urk. 14/2 und Urk. 14/10).</w:t>
      </w:r>
    </w:p>
    <w:p>
      <w:r>
        <w:t>1.1.1Â Â  Die medizinische Erstversorgung erfolgte am 17. September 2007 im Spital Z.___, wo der Versicherte Ã¼ber Nackenschmerzen und KribbelparÃ¤sthesien in den HÃ¤nden klagte. Als klinische Befunde wurden ein Punktewert von 14 auf der Glasgow Coma Scale, eine leichte Druckdolenz paravertebral Ã¼ber der gesamten WirbelsÃ¤ule, eine mÃ¤ssige Druckdolenz Ã¼ber dem gesamten Sternum und der Clavicula sowie ein im Ãbrigen unauffÃ¤lliger Rheumastatus erhoben. Bildgebende AbklÃ¤rungen von HWS und Dens sowie LWS, BWS und Sternum ergaben keinerlei Hinweise auf ossÃ¤re LÃ¤sionen. Dementsprechend wurde der Versicherte unter Verordnung von Analgesie nach Hause entlassen; eine ArbeitsunfÃ¤higkeit wurde nicht attestiert (Urk. 14/10).</w:t>
      </w:r>
    </w:p>
    <w:p>
      <w:r>
        <w:t>1.1.2Â Â  Am 18. Dezember 2007 berichtete Dr. med. A.___, Chirurgie FMH, leitender Arzt fÃ¼r Schmerz- und KomplementÃ¤rmedizin am Spital Z.___, dass der Versicherte anfÃ¤nglich unter massivster Schmerzmittelmedikation weitergearbeitet habe, dann aber zunehmende Kopfschmerzen, Schwindel, SchlafstÃ¶rungen sowie zunehmende Schmerzen in beiden Schultern und im oberen BWS-Bereich aufgetreten seien. Da der Versicherte erst seit dem 15. November 2007 wieder in Therapie sei, sei eine prognostische Aussage noch schwierig zu machen. Da aber eine deutliche Verbesserung stattgefunden habe, kÃ¶nne mit einer weiteren Genesung gerechnet werden (Urk. 14/17).</w:t>
      </w:r>
    </w:p>
    <w:p>
      <w:r>
        <w:t>1.1.3Â Â  Vom 10. Dezember 2007 bis zum 25. Januar 2008 weilte der Versicherte zur Rehabilitation in der B.___. GemÃ¤ss dem Austrittsbericht vom 29. Januar 2008 (Urk. 14/24) litt er damals an ins Hinterhaupt aufsteigenden Nackenschmerzen, Schwindelbeschwerden, deutlich regredienten panvertebralen Schmerzen und deutlich regredienten Fusssohlenschmerzen bei Belastung (S. 1). Abgesehen von einem rechts abgeschwÃ¤chten Achillessehnenreflex und einem mÃ¶glichen - in der otoneurologischen Spezialuntersuchung nicht objektivierbaren (S. 9) - Drehschwindel konnten keine Befunde Ã¼ber neurologische AusfÃ¤lle erhoben werden (S. 2). Ein craniales MRI sowie ein neuropsychologisches Konsilium zur AbklÃ¤rung einer leichten traumatischen Hirnverletzung wurden in Betracht gezogen, jedoch nicht durchgefÃ¼hrt. In psychischer Hinsicht wurde eine berufliche und psychosoziale Belastungssituation, aber keine fÃ¼r die Arbeitsleistung relevante psychiatrische StÃ¶rung mit Krankheitswert festgestellt. Weiter wurde dem Versicherten - nach einer Einstiegsphase von vier bis sechs Wochen bei 50%iger Belastung - eine uneingeschrÃ¤nkte ArbeitsfÃ¤higkeit in der bisherigen sowie in jeder leichten bis mittelschweren Arbeit ohne repetitive Arbeiten Ã¼ber SchulterhÃ¶he attestiert.</w:t>
      </w:r>
    </w:p>
    <w:p>
      <w:r>
        <w:t>1.1.4Â Â  Am 2. MÃ¤rz 2008 teilte Dr. A.___ mit, dass er den Versicherten letztmals am 6. Dezember 2007 behandelt habe (Urk. 14/29/1). Damals habe dieser nur noch Ã¼ber belastungsabhÃ¤ngige Schmerzen geklagt; in Ruhestellung habe er keine Schmerzen mehr gehabt.</w:t>
      </w:r>
    </w:p>
    <w:p>
      <w:r>
        <w:t>1.1.5Â Â  Am 6. Mai 2008 berichtete Dr. med. C.___, Psychiatrie und Psychotherapie FMH, Ã¼ber ein VorgesprÃ¤ch des Versicherten im Hinblick auf die tagestherapeutische Behandlung einer AnpassungsstÃ¶rung (ICD-10 F43.21). Als aktuelle Beschwerden listete Dr. C.___ auf: Schmerzen an beiden FÃ¼ssen, UnmÃ¶glichkeit, die Arme zu heben, HWS-Schmerzen, Schwindel, SchlafstÃ¶rungen, Angst vor Autofahren, Gedankenkreisen (Urk. 14/51).</w:t>
      </w:r>
    </w:p>
    <w:p>
      <w:r>
        <w:t>1.1.6Â Â  Am 3. Juni 2008 berichtete Dr. med. D.___, Neurologie FMH, dass von den nach dem Unfall aufgetretenen Beschwerden sich lediglich der Schwindel zurÃ¼ckgebildet habe, nicht jedoch die Nacken- und Kopfschmerzen. Es bestehe immer noch ein Ruheschmerz, welcher bei jeder kÃ¶rperlichen Belastung zunehme. Die von ihm durchgefÃ¼hrte cerebro-vaskulÃ¤re Doppleruntersuchung und Duplex-Sonographie mit Farbcodierung zeigte keine AuffÃ¤lligkeiten, insbesondere keine Hinweise fÃ¼r traumatische GefÃ¤ssschÃ¤den. Ohne Befund blieben auch die EEG-Untersuchung und die visuell evozierten Potentiale. Aufgrund des anamnestischen Befunds einer ErinnerungslÃ¼cke nach dem Unfall Ã¤usserte Dr. D.___ die Vermutung, der Versicherte habe damals auch eine Commotio cerebri erlitten. Ansonsten ergab die Untersuchung eine schmerzbedingte BewegungseinschrÃ¤nkung der HWS mit palpatorisch verdickter und druckdolenter Nacken- und Schultermuskulatur. Neurologische AusfÃ¤lle fanden sich keine (Urk. 14/44).</w:t>
      </w:r>
    </w:p>
    <w:p>
      <w:r>
        <w:t>1.1.7Â Â  Am 28. Juli 2008 berichtete Dr. med. E.___, Ophthalmologie FMH, dass sie anlÃ¤sslich ihrer Untersuchung keinen pathologischen ophthalmologischen Befund habe erheben kÃ¶nnen (Urk. 14/52).</w:t>
      </w:r>
    </w:p>
    <w:p>
      <w:r>
        <w:t>1.2Â Â Â Â  Mit VerfÃ¼gung vom 6. Oktober 2008 stellte die SUVA ihre Leistungen per 30. September 2008 ein, da die noch geklagten Beschwerden organisch nicht hinreichend nachweisbar und die psychischen Beschwerden keine adÃ¤quate Unfallfolge seien (Urk. 14/65).</w:t>
      </w:r>
    </w:p>
    <w:p>
      <w:r>
        <w:t>1.3Â Â Â Â  Dagegen erhob der Versicherte am 5. November 2008 Einsprache mit dem Rechtsbegehren, es seien ihm unter Aufhebung der angefochtenen VerfÃ¼gung weiterhin Taggelder auszurichten (Urk. 14/74).</w:t>
      </w:r>
    </w:p>
    <w:p>
      <w:r>
        <w:t>1.3.1Â Â  Im Rahmen des Einspracheverfahrens legte Kreisarzt Dr. med. F.___, Physikalische Medizin und Rehabilitation FMH, in seiner Beurteilung vom 18. MÃ¤rz 2009 dar, dass keinerlei ossÃ¤re LÃ¤sionen und keine neurologischen Defizite hÃ¤tten festgestellt werden kÃ¶nnen. Es gebe ebenso wenig elektrophysiologische Hinweise auf ein somatisch-organisch fassbares Korrelat fÃ¼r Brennschmerzen an den Fusssohlen wie otoneurologische Befunde fÃ¼r einen Schwindel. Bei fehlenden strukturell-organischen LÃ¤sionen sei davon auszugehen, dass nicht nachweisbare Unfallfolgen im Regelfall nach einem halben bis einem Jahr komplett abgeheilt seien. Weiter sei davon auszugehen, dass nach diesem Zeitraum psychische Beschwerden - sofern vorhanden - dominierten, da somatische Beschwerden nicht erklÃ¤rbar seien (Urk. 14 /84).</w:t>
      </w:r>
    </w:p>
    <w:p>
      <w:r>
        <w:t>1.3.2Â Â  In seinem Aktengutachten vom 10. Dezember 2008 bestÃ¤tigte Dr. med. G.___, Psychiatrie und Psychotherapie FMH, die Diagnose einer AnpassungsstÃ¶rung. Diese sei jedoch hÃ¶chstens leichter AusprÃ¤gung und kÃ¶nne die ArbeitsfÃ¤higkeit in der angestammten TÃ¤tigkeit nicht oder nur unwesentlich beeintrÃ¤chtigen (Urk. 86, an Schreiben des Rechtsvertreters des Versicherten vom 25. MÃ¤rz 2009 angeheftet).</w:t>
      </w:r>
    </w:p>
    <w:p>
      <w:r>
        <w:t>1.3.3Â Â  Mit Entscheid vom 8. April 2009 wies die SUVA die Einsprache ab (Urk. 2).</w:t>
      </w:r>
    </w:p>
    <w:p>
      <w:r>
        <w:rPr>
          <w:b/>
        </w:rPr>
        <w:t>E. 1.2</w:t>
      </w:r>
    </w:p>
    <w:p>
      <w:r>
        <w:t>1.2.1Â Â  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1.2.2Â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1.2.3Â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1.2.4Â Â  In seinem zur Publikation vorgesehenen Urteil 9C_510/2009 vom 30. August 2010 wies das Bundesgericht zunÃ¤chst darauf hin, dass das EidgenÃ¶ssische Versicherungsgericht bereits mit BGE 132 V 65 E. 4 S. 70 ff. beschlossen habe, die im Bereich der somatoformen SchmerzstÃ¶rungen entwickelten GrundsÃ¤tze bei der WÃ¼rdigung des invalidisierenden Charakters von Fibromyalgien analog anzuwenden. In Bezug auf Chronic Fatigue Syndrome oder Neurasthenie (Urteile 9C_662/2009 vom 17. August 2010 E. 2.3; I 70/07 vom 14. April 2008 E. 5), dissoziative SensibilitÃ¤ts- und EmpfindungsstÃ¶rung (SVR 2007 IV Nr. 45 S. 149, I 9/07 E. 4) sowie dissoziative BewegungsstÃ¶rung (Urteil 9C_903/2007 vom 30. April 2008 E. 3.4) gelangte das Bundesgericht zum selben Schluss. In SVR 2008 IV Nr. 62 S. 203, 9C_830/2007 E. 4.2 schliesslich bestÃ¤tigte das Bundesgericht die Rechtsprechung zum invalidisierenden Charakter anhaltender somatoformer SchmerzstÃ¶rungen bei weitgehendem Fehlen eines somatischen Befundes und vergleichbaren pathogenetisch (Ã¤tiologisch) unklaren syndromalen ZustÃ¤nden, nachdem es sich eingehend mit der daran geÃ¼bten Kritik auseinandergesetzt hatte (vgl. Urteil 9C_510/2009 vom 30. August 2010 E. 3.2.1).</w:t>
      </w:r>
    </w:p>
    <w:p>
      <w:r>
        <w:t>Â Â Â Â Â Â Â Â  In den ErwÃ¤gungen 3.2.2 und 3.2.3 des Urteil 9C_510/2009 vom 30. August 2010 fÃ¼hrte das Bundesgericht weiter aus, dass sich in seiner Rechtsprechung zahlreiche FÃ¤lle fÃ¤nden, welche belegten, dass eine Distorsion der HWS sehr oft in eine chronifizierte Schmerzproblematik, dabei insbesondere in eine diagnostizierte anhaltende somatoforme SchmerzstÃ¶rung, mÃ¼nde. Aus GrÃ¼nden der Rechtsgleichheit sei es geboten, sÃ¤mtliche pathogenetisch-Ã¤tiologisch unklaren syndromalen Beschwerdebilder ohne nachweisbare organische Grundlage den gleichen sozialversicherungsrechtlichen Anforderungen zu unterstellen (Urteil I 70/07 vom 14. April 2008 E. 5), und rechtfertige es sich daher, die in BGE 130 V 352 im Zusammenhang mit somatoformer SchmerzstÃ¶rung entwickelten Kriterien auch fÃ¼r die Beurteilung der invalidisierenden Wirkung einer spezifischen HWS-Verletzung ohne organisch nachweisbare FunktionsausfÃ¤lle analog anzuwenden. Dem stehe der allenfalls organische Charakter des Leidens nicht entgegen, habe doch die Rechtsprechung die zu vorwiegend psychisch begrÃ¼ndeten SchmerzstÃ¶rungen (ICD-10: F45.4) entwickelten Regeln u.a. bereits auf die als organisches Leiden betrachtete Fibromyalgie (ICD-10: M79.0) Ã¼bertragen (E. 3.2.1). InvaliditÃ¤tsrechtlich sei auch von Bedeutung, dass als "Schleudertrauma" oder "Chronic Whiplash Injury" bezeichnete BeeintrÃ¤chtigungen im Sinne eines komplexen und chronischen Beschwerdebildes bisher in keinem anerkannten medizinischen Klassifikationssystem (vgl. BGE 130 V 396 E. 6.3 S. 403) als Diagnose figurierten.</w:t>
      </w:r>
    </w:p>
    <w:p>
      <w:r>
        <w:t>Â Â Â Â Â Â Â Â  In beweisrechtlicher Hinsicht prÃ¤zisierte das Bundesgericht das in den vorstehenden ErwÃ¤gungen 1.2.2 und 1.2.3 Gesagte wie folgt (ErwÃ¤gung 3.3 des Urteil 9C_510/2009 vom 30. August 2010):</w:t>
      </w:r>
    </w:p>
    <w:p>
      <w:r>
        <w:t>Â Â Â Â Â Â Â Â  ÂDie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ihres Leidens und die Verwertung ihrer verbleibenden Arbeitskraft zumutbar (E. 3.2.2) ist. Im Rahmen der freien BeweiswÃ¼rdigung (Art. 61 lit. c ATSG) darf sich dabei die Verwaltung - und im Streitfall das Gericht - weder Ã¼ber die (den beweisrechtlichen Anforderungen [BGE 125 V 351 E. 3a S. 352] genÃ¼genden) medizinischen Tatsachenfeststellungen hinwegsetzen noch sich die Ã¤rztlichen EinschÃ¤tzungen und Schlussfolgerungen zur (Rest)ArbeitsfÃ¤higkeit unbesehen ihrer konkreten sozialversicherungsrechtlichen Relevanz und Tragweite zu eigen machen. Letzteres gilt namentlich dann, wenn die begutachtende Fachperson allein aufgrund der Diagnose einer anhaltenden somatoformen SchmerzstÃ¶rung oder eines vergleichbaren Leidens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(vgl. BGE 127 V 294 E. 5a S. 299; AHI 2000 S. 153, I 554/98 E. 3), und ob die von den Ãrzten anerkannte (Teil-)ArbeitsunfÃ¤higkeit auch im Lichte der fÃ¼r eine UnÃ¼berwindlichkeit der Schmerzsymptomatik massgebenden rechtlichen Kriterien standhÃ¤lt (BGE 130 V 352 E. 2.2.5 S. 355 f.).Â</w:t>
      </w:r>
    </w:p>
    <w:p>
      <w:r>
        <w:t>1.3Â Â Â Â  Aus der Einheitlichkeit des InvaliditÃ¤tsbegriffs (Art. 8 ATSG) in der Sozialversicherung folgt, dass die SchÃ¤tzung der InvaliditÃ¤t, auch wenn sie fÃ¼r jeden Versicherungszweig grundsÃ¤tzlich selbstÃ¤ndig vorzunehmen ist,</w:t>
      </w:r>
    </w:p>
    <w:p>
      <w:r>
        <w:t>mit Bezug auf denselben Gesundheitsschaden praxisgemÃ¤ss denselben InvaliditÃ¤tsgrad zu ergeben hat (vgl. BGE 131 V 123 Erw. 3.3.3, 126 V 291 f. Erw. 2a mit Hinweisen; Art. 16 ATSG).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(vgl. BGE 131 V 123 Erw. 3.3.3, 126 V 292 Erw. 2b, 112 V 175 f. Erw. 2a; RKUV 2000 Nr. U 402 S. 391; AHI 2003 S. 108 Erw. 2a).</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Im Lichte der vorstehenden ErwÃ¤gungen ist zunÃ¤chst festzuhalten, dass der BeschwerdefÃ¼hrer nicht nur nach der Beurteilung der Ãrzte der B.___ (Urk. 14/24) und des Kreisarztes Dr. F.___ (Urk. 14/84) im Zeitpunkt der Leistungseinstellung durch die Beschwerdegegnerin an einer anhaltenden Schmerzproblematik ohne organisch nachweisbare FunktionsausfÃ¤lle bei Status nach HWS-Distorsion am 16. September 2007 litt. Auch der vom behandelnden Traumatologen (vgl. Urk. 1 S. 5) konsiliarisch beigezogene Neurologe, Dr. D.___, konnte am 2. Juni 2008 lediglich eine schmerzbedingte BewegungseinschrÃ¤nkung der HWS mit palpatorisch verdickter und druckdolenter Nacken- und Schultermuskulatur feststellen; organisch nachweisbare FunktionsausfÃ¤lle als Ursache der Nacken- und Kopfschmerzen fand er nicht (Urk. 14/44).</w:t>
      </w:r>
    </w:p>
    <w:p>
      <w:r>
        <w:t>2.2Â Â Â Â  Zu den diesbezÃ¼glichen BeweisantrÃ¤gen des BeschwerdefÃ¼hrers (Urk. 1 S. 6 und S. 10 f., Urk. 23 Ziff. 5) ist Folgendes zu sagen:</w:t>
      </w:r>
    </w:p>
    <w:p>
      <w:r>
        <w:t>2.2.1Â Â  Soweit der BeschwerdefÃ¼hrer durch weitere Berichte der ihn behandelnden Ãrzte und Therapeuten nachweisen will, dass er Ã¼ber den Zeitpunkt der Leistungseinstellung hinaus an physischen Beschwerden litt bzw. leidet (Urk. 1 S. 5 f.), verkennt er, dass nach der in ErwÃ¤gung 1.2.4 dargelegten Rechtsprechung nicht die psychische oder physische bzw. somatische Natur der Beschwerden, sondern deren Ursache nachzuweisen ist, und dass dieser Nachweis durch reproduzierbare Befunde Ã¼ber organische SchÃ¤digungen zu fÃ¼hren ist. Dass einer der ihn behandelnden Ãrzte und Therapeuten solche Befunde erhoben, seine Erkenntnisse aber nicht an die Beschwerdegegnerin weitergeleitet hÃ¤tte, macht der BeschwerdefÃ¼hrer indes nicht geltend.</w:t>
      </w:r>
    </w:p>
    <w:p>
      <w:r>
        <w:t>2.2.2Â Â  Ganz im Gegenteil hat Dr. D.___ in seiner Beurteilung vom 3. Juni 2008 ausdrÃ¼cklich festgehalten, dass der - otoneurologisch und ophthalmologisch ohne Befundergebnis abgeklÃ¤rte (vgl. Sachverhalt Ziff. 1.1.3 und 1.1.7) - Schwindel sich zurÃ¼ckgebildet habe (Urk. 14/44). Auch den zu Beginn des Jahres in der B.___ erhobenen Befund eines rechts diskret (ohne klinische Relevanz) abgeschwÃ¤chten ASR konnte er bei seiner Untersuchung nicht mehr erheben.</w:t>
      </w:r>
    </w:p>
    <w:p>
      <w:r>
        <w:t>2.2.3Â Â  Hinsichtlich des von der B.___ zur AbklÃ¤rung einer MTBI in Betracht gezogenen cranialen MRIs mit HÃ¤mosiderinsequenzen wurde bereits im Austrittsbericht vom 29. Januar 2008 dargelegt, dass nicht nur wegen der Zustandsverbesserung wÃ¤hrend des Rehabilitationsaufenthalts davon abgesehen wurde, sondern auch deshalb, weil eine leichte Hirnverletzung wegen des fehlenden Kopfanpralls und des regelrechten Neurostatus von vornherein als unwahrscheinlich erschien (Urk. 14/24 S. 3). Nachdem auch die weiteren apparativen AbklÃ¤rungen Dr. D.___s keine einschlÃ¤gigen Befunde geliefert hatten (Urk. 14/44) und Dr. G.___ in seiner Aktenbeurteilung vom 10. Dezember 2008 darauf hingewiesen hat, dass die - als einzige Befunde auf eine mÃ¶gliche Hirnverletzung hindeutenden - anamnestischen Angaben Ã¼ber eine ErinnerungslÃ¼cke nicht initial, sondern erst im weiteren Verlauf erfolgten (Urk. 86, an Schreiben des Rechtsvertreters des Versicherten vom 25. MÃ¤rz 2009 angeheftet, S. 9), durfte die Beschwerdegegnerin deshalb ohne Verletzung ihrer AbklÃ¤rungspflicht definitiv von der DurchfÃ¼hrung einer MRI-Untersuchung absehen. Erst recht ist nicht mehr zu erwarten, dass ein craniales MRI zum heutigen Zeitpunkt noch eine hirnorganische SchÃ¤digung nachzuweisen vermÃ¶chte.</w:t>
      </w:r>
    </w:p>
    <w:p>
      <w:r>
        <w:t>2.2.4Â Â  Fehlt es aber nach DurchfÃ¼hrung der erforderlichen AbklÃ¤rungen gÃ¤nzlich an objektivierbaren Befunden fÃ¼r eine neurologische SchÃ¤digung, vermag auch ein neuropsychologisches Konsilium dieses Defizit nicht zu beheben. Ebensowenig besteht Anlass zur Anordnung einer polydisziplinÃ¤ren Begutachtung, wenn der fÃ¼r den Entscheid wesentliche medizinische Sachverhalt - nÃ¤mlich das Fehlen organisch nachweisbarer FunktionsausfÃ¤lle als Ursache der Schmerzproblematik - hinreichend abgeklÃ¤rt und fachÃ¤rztlich unstrittig ist.</w:t>
      </w:r>
    </w:p>
    <w:p>
      <w:r>
        <w:t>2.2.5Â Â  Insgesamt ergibt sich, dass das Fehlen organisch nachweisbarer FunktionsausfÃ¤lle als Ursache der beschwerdefÃ¼hrerischen Schmerzproblematik rechtsgenÃ¼glich dargelegt ist. DiesbezÃ¼glich ist von zusÃ¤tzlichen AbklÃ¤rungen kein weiterer Erkenntnisgewinn mehr zu erwarten, weshalb sich solche erÃ¼brigen.</w:t>
      </w:r>
    </w:p>
    <w:p>
      <w:r>
        <w:t>2.3Â Â Â Â  FÃ¼r die invalidisierende Wirkung einer solchen Schmerzproblematik ist nach der neusten bundesgerichtlichen Rechtsprechung nicht primÃ¤r entscheidend, inwieweit sie nach Ã¤rztlicher Beurteilung die zumutbare RestarbeitsfÃ¤higkeit quantitativ einschrÃ¤nken wÃ¼rde, sondern vielmehr, ob sie mit einer zumutbaren Willensanstrengung Ã¼berwindbar ist (vgl. Erw. 1.2.3). Demzufolge mÃ¼ssen die Ã¤rztlichen Beurteilungen der RestarbeitsfÃ¤higkeit im Zusammenhang mit der Prognose hinsichtlich des kÃ¼nftigen Verlaufs gewÃ¼rdigt werden (vgl. Erw. 1.2.4).</w:t>
      </w:r>
    </w:p>
    <w:p>
      <w:r>
        <w:t>2.3.1Â Â  Dr. A.___ ging bereits am 18. Dezember 2007 von der prinzipiellen Ãberwindbarkeit der Schmerzproblematik aus, indem er festhielt, eine prognostische Aussage sei zwar noch schwierig zu machen, aber es kÃ¶nne mit einer weiteren Genesung gerechnet werden (Urk. 14/17).</w:t>
      </w:r>
    </w:p>
    <w:p>
      <w:r>
        <w:t>2.3.2Â Â  Auch die Ãrzte der B.___ sahen in ihrer Beurteilung vom 29. Januar 2008 keine UmstÃ¤nde, welche die prinzipielle Ãberwindbarkeit der Schmerzproblematik hÃ¤tten in Frage stellen kÃ¶nnen, wenn sie dem BeschwerdefÃ¼hrer nach einer Einstiegsphase von vier bis sechs Wochen bei 50%iger Belastung eine uneingeschrÃ¤nkte ArbeitsfÃ¤higkeit in der bisherigen sowie in jeder leicht bis mittelschweren Arbeit ohne repetitive Arbeiten Ã¼ber SchulterhÃ¶he attestierten (Urk. 14/24).</w:t>
      </w:r>
    </w:p>
    <w:p>
      <w:r>
        <w:t>2.3.3Â Â  Dr. C.___ prÃ¼fte am 6. MÃ¤rz 2008 speziell die kÃ¶rperliche, psychische sowie motivationale RehabilitationsfÃ¤higkeit des BeschwerdefÃ¼hrers und stellte eine gute Rehabilitationsprognose (Bericht vom 6. Mai 2008 S. 2, Urk. 14/51).</w:t>
      </w:r>
    </w:p>
    <w:p>
      <w:r>
        <w:t>2.3.4Â Â  Dr. G.___ bestÃ¤tigte in seinem Aktengutachten vom 10. Dezember 2008, dass der BeschwerdefÃ¼hrer hÃ¶chstens an einer leichten psychischen StÃ¶rung leide, welche die ArbeitsfÃ¤higkeit in der angestammten TÃ¤tigkeit nicht oder nur unwesentlich beeintrÃ¤chtige (Urk. 86, an Schreiben des Rechtsvertreters des Versicherten vom 25. MÃ¤rz 2009 angeheftet).</w:t>
      </w:r>
    </w:p>
    <w:p>
      <w:r>
        <w:t>2.3.5Â Â  Insgesamt gehen alle vorliegenden Ã¤rztlichen Beurteilungen, welche prognostische Aussagen machen, einhellig von der prinzipiellen Ãberwindbarkeit der beschwerdefÃ¼hrerischen Schmerzproblematik aus. Es finden sich in den gesamten medizinischen Akten keinerlei Hinweise auf besondere UmstÃ¤nde, welche es erlauben wÃ¼rden, ausnahmsweise eine UnÃ¼berwindbarkeit im Sinne von ErwÃ¤gung 1.2.3 anzunehmen.</w:t>
      </w:r>
    </w:p>
    <w:p>
      <w:r>
        <w:t>2.3.6Â Â  Weiter ist auch nicht anzunehmen, dass die - allesamt nicht Ã¼ber Fachkenntnisse in Psychiatrie und Psychotherapie verfÃ¼genden (vgl. Urk. 1 S. 5 f.) - behandelnden Ãrzte und Therapeuten des BeschwerdefÃ¼hrers noch wesentliche neue Tatsachenfeststellungen zur Ãberwindbarkeit der beschwerdefÃ¼hrerischen Schmerzproblematik aktenkundig machen kÃ¶nnten. Zumal der BeschwerdefÃ¼hrer selbst ausdrÃ¼cklich bestreitet, an einer psychischen KomorbiditÃ¤t von erheblicher Schwere, AusprÃ¤gung und Dauer zu leiden (Urk. 1 S. 3).</w:t>
      </w:r>
    </w:p>
    <w:p>
      <w:r>
        <w:rPr>
          <w:b/>
        </w:rPr>
        <w:t>E. 2.4</w:t>
      </w:r>
    </w:p>
    <w:p>
      <w:r>
        <w:t>2.4.1Â Â  Steht somit aufgrund der vorangegangenen WÃ¼rdigung des medizinischen Sachverhalts fest, dass im Zeitpunkt der Leistungseinstellung durch die Beschwerdegegnerin beim BeschwerdefÃ¼hrer als Residuum des Unfalls vom 16. September 2007 eine nicht invalidisierende anhaltende Schmerzproblematik ohne organisch nachweisbare FunktionsausfÃ¤lle vorlag, war damit der medizinische Endzustand im Sinne von Art. 19 Abs. 1 UVG erreicht. Wenn keine invalidisierende Schmerzproblematik vorliegt, ist die sozialversicherungsrechtlich relevante ArbeitsfÃ¤higkeit als wiederhergestellt anzusehen und keine im Sinne dieser Bestimmung namhafte Besserung des Gesundheitszustandes mehr mÃ¶glich (vgl. Erw. 1.1).</w:t>
      </w:r>
    </w:p>
    <w:p>
      <w:r>
        <w:t>2.4.2Â Â  Hieran Ã¤ndert auch der Umstand nichts, dass zum Zeitpunkt der Leistungseinstellung durch die Beschwerdegegnerin noch Eingliederungsmassnahmen der Invalidenversicherung im Gang waren (vgl. Urk. 30/2). Denn gemÃ¤ss Art. 19 Abs. 3 UVG in Verbindung mit Art. 30 der Verordnung Ã¼ber die Unfallversicherung ist in diesem Fall eine Ãbergangsrente festzusetzen, sofern im Zeitpunkt, ab welchem von der Fortsetzung der Ã¤rztlichen Behandlung keine namhafte Besserung des Gesundheitszustands mehr zu erwarten ist, eine ErwerbsunfÃ¤higkeit besteht. Da beim BeschwerdefÃ¼hrer Letzteres mangels invalidisierender Wirkung seiner Schmerzproblematik nicht der Fall war, musste es mit der Einstellung der Heilbehandlungs- und Taggeldleistungen sein Bewenden haben.</w:t>
      </w:r>
    </w:p>
    <w:p>
      <w:r>
        <w:t>Â Â Â Â Â Â Â Â  Ebenso wenig kann der BeschwerdefÃ¼hrer aus dem Umstand etwas zu seinen Gunsten ableiten, dass die Invalidenversicherung ihm aufgrund eines InvaliditÃ¤tsgrads von 88 % mit Wirkung vom 1. September 2008 bis zum 30. November 2008 sowie ab dem 1. Oktober 2009 eine ganze Rente ausrichtete (vgl. Urk. 30/1). Denn selbst wenn - was aus den beigezogenen Akten der Invalidenversicherung (Urk. 18/1-166) nicht ersichtlich ist - die Organe der Invalidenversicherung den InvaliditÃ¤tsgrad von 88 % einzig aufgrund der erwerblichen Auswirkungen der aus dem Unfall vom 16. September 2007 resultierenden gesundheitlichen EinschrÃ¤nkungen festgesetzt hÃ¤tten und diese Festlegung in Rechtskraft erwachsen wÃ¤re, wÃ¼rde dies den vorliegenden Entscheid in keiner Weise prÃ¤judizieren. Denn die RentenverfÃ¼gungen der Invalidenversicherung vom 24. Juni 2010 ergingen, bevor das Bundesgericht mit seinem Urteil vom 30. August 2010 (9C_510/2010) die Rechtsprechung zum invalidisierenden Charakter anhaltender somatoformer SchmerzstÃ¶rungen bei weitgehendem Fehlen eines somatischen Befundes auch fÃ¼r die Beurteilung der invalidisierenden Wirkung einer spezifischen HWS-Verletzung ohne organisch nachweisbare FunktionsausfÃ¤lle fÃ¼r massgeblich erklÃ¤rte (vgl. Erw. 1.2.4). Sie erscheinen daher aus heutiger Sicht als rechtsfehlerhaft (vgl. Erw. 1.3).</w:t>
      </w:r>
    </w:p>
    <w:p>
      <w:r>
        <w:t>3.Â Â Â Â Â Â  Da die Beschwerde nach dem Gesagten mangels Vorliegens eines invalidisierenden Gesundheitsschadens im Zeitpunkt der Leistungseinstellung bzw. bei Eintritt des medizinischen Endzustands im Sinne von Art. 19 Abs. 1 UVG abzuweisen ist, ist der unentgeltliche Rechtsbeistand des BeschwerdefÃ¼hrers nach der Bedeutung der Streitsache und der Schwerigkeit des Prozesses (vgl. Â§ 34 Abs. 3 des Gesetzes Ã¼ber das Sozialversicherungsgericht) ermessensweise mit Fr. 3'400.-- (inkl. Barauslagen und MWSt) aus der Gerichtskasse zu entschÃ¤digen.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George Hunziker, ZÃ¼rich, wird mit Fr. 3Â400.-- (inkl. Barauslagen und MWSt) aus der Gerichtskasse entschÃ¤digt. Der BeschwerdefÃ¼hrer wird auf Â§ 92 ZPO hingewiesen.</w:t>
      </w:r>
    </w:p>
    <w:p>
      <w:r>
        <w:t>4.Â Â Â Â Â Â Â Â  Zustellung gegen Empfangsschein an:</w:t>
      </w:r>
    </w:p>
    <w:p>
      <w:r>
        <w:t>- Rechtsanwalt George Hunziker</w:t>
      </w:r>
    </w:p>
    <w:p>
      <w:r>
        <w:t>- Rechtsanwalt Christian Leupi</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