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UV.2009.00153 vom 30. November 2010</w:t>
      </w:r>
    </w:p>
    <w:p>
      <w:r>
        <w:t>ZH Sozialversicherungsgericht, 2010-11-30, DE</w:t>
      </w:r>
    </w:p>
    <w:p>
      <w:r>
        <w:rPr>
          <w:b/>
        </w:rPr>
        <w:t xml:space="preserve">Quelle: </w:t>
      </w:r>
      <w:r>
        <w:t>https://mcp.opencaselaw.ch/entscheid/zh_sozialversicherungsgericht_UV.2009.00153</w:t>
      </w:r>
    </w:p>
    <w:p>
      <w:r>
        <w:t>FR: ZH_SOZIALVERSICHERUNGSGERICHT UV.2009.00153 du 30 novembre 2010</w:t>
      </w:r>
    </w:p>
    <w:p>
      <w:r>
        <w:t>IT: ZH_SOZIALVERSICHERUNGSGERICHT UV.2009.00153 del 30 novembre 2010</w:t>
      </w:r>
    </w:p>
    <w:p>
      <w:pPr>
        <w:pStyle w:val="Heading2"/>
      </w:pPr>
      <w:r>
        <w:t>Erwägungen</w:t>
      </w:r>
    </w:p>
    <w:p>
      <w:r>
        <w:rPr>
          <w:b/>
        </w:rPr>
        <w:t>E. 2</w:t>
      </w:r>
    </w:p>
    <w:p>
      <w:r>
        <w:t>2.1Â Â Â Â  Dagegen liess X.___ am 21. April 2009 Beschwerde erheben und beantragen, der angefochtene Entscheid sei aufzuheben und die Beschwerdegegnerin zu verpflichten, ab 1. Januar 2009 weiterhin die gesetzlichen Leistungen zu erbringen. Zwecks AbklÃ¤rung des Vorliegens des medizinischen Endzustandes mittels Gutachten und entsprechender Festlegung des IntegritÃ¤tsschadens sei die Sache an die Beschwerdegegnerin zurÃ¼ckzuweisen. Im Falle des Vorliegens des Endzustandes sei die Rentenfrage zu prÃ¼fen bzw. eine Rente zuzusprechen (Urk. 1 S. 2).</w:t>
      </w:r>
    </w:p>
    <w:p>
      <w:r>
        <w:t>2.2Â Â Â Â  Mit Beschwerdeantwort vom 31. August 2009 (Urk. 10 unter Auflage ihrer Akten, Urk. 11/1-126) ersuchte die Beschwerdegegnerin um Abweisung der Beschwerde.</w:t>
      </w:r>
    </w:p>
    <w:p>
      <w:r>
        <w:t>2.3Â Â Â Â  Mit Replik vom 17. Dezember 2009 (Urk. 17) beziehungsweise Duplik vom 19. April 2010 (Urk. 24) hielten die Parteien an ihren AntrÃ¤gen fest.</w:t>
      </w:r>
    </w:p>
    <w:p>
      <w:r>
        <w:t>3.Â Â Â Â Â Â  Das gegen die einen Leistungsanspruch verneinende VerfÃ¼gung der Invalidenversicherung vom 29. September 2009 gefÃ¼hrte Beschwerdeverfahren ist Gegenstand des Prozesses IV.2009.01056 und wurde mit Urteil heutigen Datums in abweisendem Sinne entschieden.</w:t>
      </w:r>
    </w:p>
    <w:p>
      <w:r>
        <w:t>4.Â Â Â Â Â Â  Auf die Vorbringen der Parteien sowie die eingereichten Unterlagen wird, soweit erforderlich, im Rahmen der nachfolgenden ErwÃ¤gungen eingegangen.</w:t>
      </w:r>
    </w:p>
    <w:p>
      <w:r>
        <w:t>Das Gericht zieht in ErwÃ¤gung:</w:t>
      </w:r>
    </w:p>
    <w:p>
      <w:r>
        <w:t>1.Â Â Â Â Â Â</w:t>
      </w:r>
    </w:p>
    <w:p>
      <w:r>
        <w:t>1.1Â Â Â Â  Die Beschwerdegegnerin hielt im angefochtenen Entscheid dafÃ¼r, die umfassenden medizinischen AbklÃ¤rungen hÃ¤tten gezeigt, dass keine substanziellen Unfallrestfolgen mehr bestÃ¼nden. Damit sei der BeschwerdefÃ¼hrerin jede mittelschwere TÃ¤tigkeit - auch die bisherigen BeschÃ¤ftigungen als Telefonistin und BÃ¼roangestellte - ganztags und vollumfÃ¤nglich, ohne krÃ¤ftiges, repetitives Zupacken zumutbar. Folglich fehle es an einer unfallbedingten erheblichen BeeintrÃ¤chtigung der ErwerbsfÃ¤higkeit, weshalb kein Anspruch auf eine Invalidenrente bestehe (Urk. 2 S. 6). Ebenso sei mangels erheblicher SchÃ¤digung die Voraussetzung fÃ¼r eine IntegritÃ¤tsentschÃ¤digung nicht gegeben (Urk. 2 S. 7). ErgÃ¤nzend hielt die Beschwerdegegnerin fest, die behandelnden Ãrzte begrÃ¼ndeten ihre EinschÃ¤tzung, es lÃ¤gen unfallkausale Restfolgen vor, einzig damit, vor dem fraglichen Unfallereignis sei die BeschwerdefÃ¼hrerin schmerzfrei gewesen, wohingegen die involvierten KreisÃ¤rzte sich auf die bildgebenden Untersuchungen gestÃ¼tzt hÃ¤tten (Urk. 24 S. 2).</w:t>
      </w:r>
    </w:p>
    <w:p>
      <w:r>
        <w:t>1.2Â Â Â Â  DemgegenÃ¼ber machte die BeschwerdefÃ¼hrerin vorab geltend, die Beschwerdegegnerin habe den massgeblichen Sachverhalt nicht vollstÃ¤ndig erstellt. Insbesondere habe sie es unterlassen, ein von Dr. B.___ empfohlenes Gutachten erstellen zu lassen. Zudem habe sie es versÃ¤umt, weitere AbklÃ¤rungen in Bezug auf die Diagnose eines thoraco- und cervicospondylogenen Syndroms mit Kettentendinosen im rechten Arm als Ursache der Beschwerden zu veranlassen beziehungsweise diese Diagnose zu diskutieren (Urk. 1 S. 8). Habe die Beschwerdegegnerin nach dem RÃ¼ckzug ihrer ersten VerfÃ¼gung Leistungen erbracht, so trage sie nunmehr die Beweislast fÃ¼r das Wegfallen des Kausalzusammenhanges (Urk. 1 S. 10). Schliesslich gingen sÃ¤mtliche Ãrzte von einer zu zwei Drittel eingeschrÃ¤nkten ArbeitsfÃ¤higkeit der BeschwerdefÃ¼hrerin aus, was fÃ¼r alle TÃ¤tigkeiten, welche unter Einsatz der HÃ¤nde bzw. des Daumens zu erfolgen hÃ¤tten, und damit auch fÃ¼r eine BÃ¼rotÃ¤tigkeit, gelte (Urk. 1 S. 11). Und endlich sei der Umstand unberÃ¼cksichtigt geblieben, dass die BeschwerdefÃ¼hrerin die - im Rahmen eines frÃ¼heren Unfalles erlittene - SchwÃ¤che der rechten Hand mit der linken Hand kompensiert habe. Eine vollumfÃ¤ngliche ArbeitsfÃ¤higkeit im BÃ¼robereich sei damit nicht nachvollziehbar (Urk. 1 S. 12). Mithin erhelle aus der Aktenlage, dass weitere medizinische AbklÃ¤rungen von NÃ¶ten seien, um einerseits festzustellen, ob von der Fortsetzung einer Ã¤rztlichen Behandlung noch eine namhafte Besserung zu erwarten sei. Andererseits sei als Grundlage fÃ¼r einen Renten- bzw. EntschÃ¤digungsentscheid ein Gutachten unter Einbezug beider HÃ¤nde und allfÃ¤lliger kompensatorischer UmstÃ¤nde zu erstellen (Urk. 1 S. 13). ErgÃ¤nzend hielt die BeschwerdefÃ¼hrerin dafÃ¼r, die Schlussfolgerung der Beschwerdegegnerin, es bestÃ¼nden keine substantiellen Unfallrestfolgen, sei aktenwidrig, habe doch Dr. med. F.___, FachÃ¤rztin fÃ¼r orthopÃ¤dische Chirurgie, eindeutige Unfallfolgen nach Distorsionstrauma des MCP 1-Gelenkes links diagnostiziert (Urk. 17 S. 5).</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3</w:t>
      </w:r>
    </w:p>
    <w:p>
      <w:r>
        <w:t>3.1Â Â Â Â  Nachdem die BeschwerdefÃ¼hrerin der Unfallmeldung vom 7. September 2006 (Urk. 11/1) zufolge durch den am 25. August 2006 erlittenen Sturz Mehrfachverletzungen/Prellungen erlitten hatte, diagnostizierte Dr. Z.___ am 27. September 2006 (Urk. 11/4) eine Thoraxkontusion links ventral bei Sturz und notierte, im Verlauf habe sich eine langsame Besserung der initial erheblichen Schmerzen im Bereich des Sternums gezeigt. Die Wiederaufnahme der Arbeit sei auf Oktober 2006 vorgesehen (Urk. 11/3). Der erstbehandelnde Arzt Dr. Y.___ sprach bei einer Druckdolenz thoraco-lumbal und einer exquisiten Druckdolenz Ã¼ber dem Processus xifoideus am 25. Oktober 2006 (Urk. 11/5) von einem Status nach thoraco-lumbaler Kontusion bei Sturz auf die linke KÃ¶rperseite. Im RÃ¶ntgen hÃ¤tten sich weder Rippenfrakturen noch ein Deckplatteneinbruch gezeigt.</w:t>
      </w:r>
    </w:p>
    <w:p>
      <w:r>
        <w:t>3.2Â Â Â Â  Mit Bericht vom 22. November 2006 (Urk. 11/7) nannte Dr. Z.___ die Diagnose einer posttraumatischen Tendovaginitis stenosans der Daumenbeugesehne links. Die anfÃ¤nglich im Vordergrund gestandenen recht hartnÃ¤ckigen Schmerzen der Thoraxkontusion seien abgeklungen. DafÃ¼r persistierten bewegungsverstÃ¤rkte palmarseitige Daumenschmerzen links. Eine Steroidinfiltration habe keine durchschlagende Beschwerdebesserung ergeben, weshalb eine Ringbandspaltung zu erwÃ¤gen sei.</w:t>
      </w:r>
    </w:p>
    <w:p>
      <w:r>
        <w:t>3.3Â Â Â Â  Dr. A.___ hielt am 30. November 2006 (Urk. 11/9) dafÃ¼r, bei einer Tendovaginitis stenosans handle es sich um eine Erkrankung aus dem rheumatischen Formenkreis, weshalb ein Zusammenhang mit dem Unfallereignis lediglich mÃ¶glich sei. Ebenfalls sei nicht von einer Verschlimmerung eines Vorzustandes auszugehen, wÃ¤re eine solche sicherlich sofort aufgefallen.</w:t>
      </w:r>
    </w:p>
    <w:p>
      <w:r>
        <w:t>3.4Â Â Â Â  Am 31. Dezember 2006 (Urk. 11/11) sprach Dr. Z.___ von einer Kontusion des Rippenthorax, der BrustwirbelsÃ¤ule und der LendenwirbelsÃ¤ule. Unter analgetischer Medikation sei es weitgehend zur Beschwerdefreiheit gekommen, weshalb die Behandlung abgeschlossen worden sei. Seit dem 4. Oktober 2006 bestehe eine vollstÃ¤ndige ArbeitsfÃ¤higkeit.</w:t>
      </w:r>
    </w:p>
    <w:p>
      <w:r>
        <w:t>3.5Â Â Â Â  AnlÃ¤sslich der Operation am linken Daumen (Ringband-Spaltung) vom 18. Januar 2007 (Bericht von Dr. B.___, Urk. 11/14) zeigte sich in geringem Masse eine Arthrose, welche, sollten sich die Beschwerden durch die Operation nicht bessern, der Ansicht des Handchirurgen zufolge Grund fÃ¼r die Beschwerdesymptomatik sein dÃ¼rfte.</w:t>
      </w:r>
    </w:p>
    <w:p>
      <w:r>
        <w:t>3.6Â Â Â Â  Dr. med. G.___, Allgemeine Medizin FMH, erachtete die Beschwerden eindeutig als traumatisch bedingt, habe die BeschwerdefÃ¼hrerin vor dem Unfallereignis doch an keinen Beschwerden am Daumen gelitten (EinschÃ¤tzung vom 16. MÃ¤rz 2007, Urk. 11/24).</w:t>
      </w:r>
    </w:p>
    <w:p>
      <w:r>
        <w:t>3.7Â Â Â Â  Mit Bericht vom 25. April 2007 (Urk. 11/25) erklÃ¤rte Dr. B.___, die Operation habe keinerlei Verbesserung gebracht, weshalb nicht von einer posttraumatischen Tendovaginitis auszugehen sei. Vielmehr seien posttraumatische Schmerzen im Grundgelenk des linken Daumens unklarer Ãtiologie anzunehmen. Da ein deutlicher Kausalzusammenhang mit dem Sturz bestehe, denke er, dass die Schmerzen unfallbedingt seien.</w:t>
      </w:r>
    </w:p>
    <w:p>
      <w:r>
        <w:t>3.8Â Â Â Â  Den Angaben der BeschwerdefÃ¼hrerin zufolge war sie in Bezug auf ihre linke Hand, inklusive Daumen und Finger, vor dem Unfallereignis beschwerdefrei und zu 100 % einsatzfÃ¤hig. Vor ungefÃ¤hr 20 Jahren habe sie eine Verstauchung des linken Daumens erlitten (Urk. 11/28 S. 2).</w:t>
      </w:r>
    </w:p>
    <w:p>
      <w:r>
        <w:t>3.9Â Â Â Â  Am 2. Juli 2007 (Urk. 11/39) hielt Dr. med. H.___, Spezialarzt FMH fÃ¼r Chirurgie, nunmehr Leitender Arzt am Spital C.___, fest, es bestÃ¼nden belastungsabhÃ¤ngige Schmerzen am MP-Gelenk Dig I links und Sattelgelenk links, welche sich weder durch schmerztherapeutische Interventionen, noch durch Schmerzmittel oder Ergotherapie hÃ¤tten beeinflussen lassen.</w:t>
      </w:r>
    </w:p>
    <w:p>
      <w:r>
        <w:t>3.10Â Â  Dr. med. F.___, FMH fÃ¼r OrthopÃ¤dische Chirurgie, diagnostizierte am 31. Juli 2007 (Urk. 11/47) einen Zustand nach Distorsionstrauma MCP 1-Gelenk links und hielt fest, vor dem Unfallereignis hÃ¤tten keine Schmerzen bestanden. Das Fassen eines Gegenstandes kÃ¶nne nur mit den Langfingern erfolgen, wobei das Zugreifen, Umfassen und Heben von GegenstÃ¤nden Ã¼ber ein halbes Kilogramm sowie repetierende Bewegungen noch nicht mÃ¶glich seien. Inspektorisch falle eine Atrophie des Musculus flexor pollicis brevis und abductor pollicis brevis auf als posttraumatische schmerzbedingte BewegungseinschrÃ¤nkung bei ansonsten intakten motorischen und sensiblen Funktionen. Bei den Beschwerden handle es sich eindeutig um Unfallfolgen, wobei die Dauer der Rekonvaleszenz nicht aussergewÃ¶hnlich sei. Vom 18. Januar bis zum 6. Juli 2007 sei die BeschwerdefÃ¼hrerin vollstÃ¤ndig arbeitsunfÃ¤hig gewesen. Ãber die derzeitige ArbeitsfÃ¤higkeit machte die Ãrztin keine Angaben, da solche wegen stÃ¤ndiger Unterbrechungen infolge der Beschwerden nicht mÃ¶glich seien. Die Art der mÃ¶glichen TÃ¤tigkeit und deren Dauer seien vorerst abzuklÃ¤ren.</w:t>
      </w:r>
    </w:p>
    <w:p>
      <w:r>
        <w:t>Â Â Â Â Â Â Â Â  In ihrem Bericht vom 12. Dezember 2007 (Urk. 11/57) notierte Dr. F.___, nach der Schilderung der BeschwerdefÃ¼hrerin und den Untersuchungsbefunden handle es sich um eindeutige Unfallfolgen nach Distorsionstrauma.</w:t>
      </w:r>
    </w:p>
    <w:p>
      <w:r>
        <w:t>3.11Â Â  Dr. B.___ machte am 17. August 2007 (Urk. 11/40) aktenkundig, die Infiltration der Gelenke MCP I und Sattelgelenk habe nur zu einer geringen, vorÃ¼bergehenden Besserung der Beschwerden gefÃ¼hrt. Er habe mit der BeschwerdefÃ¼hrerin vereinbart, den weiteren Verlauf abzuwarten. Weiterhin bestehe eine ArbeitsfÃ¤higkeit von einem Drittel.</w:t>
      </w:r>
    </w:p>
    <w:p>
      <w:r>
        <w:t>3.12Â Â  Am 28. September 2007 fÃ¼hrte Kreisarzt Dr. D.___ eine Untersuchung der BeschwerdefÃ¼hrerin durch (Urk. 11/44). Er notierte, gegenwÃ¤rtig wÃ¼rden noch am ehesten Beschwerden im MCP I- und im Karpometakarpalgelenk I (links) vorliegen, wenn auch der Zeitraum hierfÃ¼r seit dem Unfallereignis schon relativ gross sei. An beiden HÃ¤nden zeigte sich ein vollstÃ¤ndiger Faustschluss und eine vollstÃ¤ndige Streckung der Finger als mÃ¶glich. Der Pinchgriff ergab rechts Werte von 8, 6 und 7 kg, links von 8 kg (Urk. 11/44 S. 2). Die grobe Handkraft betrug rechts 10, 11 und 15 kg, links 6 kg, wobei infolge Schmerzen nur einmal geprÃ¼ft wurde (Urk. 11/44 S. 3). Eine SensibilitÃ¤tsabschwÃ¤chung oder Atrophie im Bereich der Thenar- und Hypothenarmuskulatur war nicht feststellbar. GegenÃ¼ber dem Kreisarzt beschrieb die BeschwerdefÃ¼hrerin ein Sturzereignis in frÃ¼heren Zeiten, welches zu einer Verstauchung des linken Daumens gefÃ¼hrt habe. Der Arzt erklÃ¤rte, was die rechte Hand betreffe, so sei es nach einem frÃ¼her durchgefÃ¼hrten operativen Eingriff mÃ¶glich, dass es zu einer Radiokarpalarthrose gekommen sei. Um diesbezÃ¼glich die Frage der IntegritÃ¤tsentschÃ¤digung zu prÃ¼fen, sei eine radiodiagnostische AbklÃ¤rung von NÃ¶ten. Aktuell sehe er die BeschwerdefÃ¼hrerin weiterhin zu 66.6 % arbeitsunfÃ¤hig in Bezug auf die bisher ausgeÃ¼bte PflegetÃ¤tigkeit eines schwerstkranken Patienten und einer 50%igen ArbeitsfÃ¤higkeit (Urk. 11/44 S. 3).</w:t>
      </w:r>
    </w:p>
    <w:p>
      <w:r>
        <w:t>3.13Â Â  Am 12. Februar 2008 (Urk. 11/67) berichtete Dr. B.___, die BeschwerdefÃ¼hrerin besuche alle zwei Wochen die Ergotherapie und mache alle zwei bis drei Tage zu Hause eine Tens-Behandlung (Urk. 11/67 in Verbindung mit Urk. 11/91). Leider habe sich dennoch keine Verbesserung gezeigt. Eine grÃ¶ssere Belastung der Hand sei nicht mÃ¶glich. An der linken Hand bestÃ¼nden unverÃ¤ndert Schmerzen im Daumenstrahl, wobei eine gewisse Atrophie der Tenomuskulatur als Zeichen der Schonung bestehe. An der rechten Hand bestÃ¼nden bei einem Status nach Pisiphormaextraktion vor vielen Jahren nun etwas vermehrt Schmerzen. Unter Procedere notierte der Arzt, man warte die Anmeldung bei der Invalidenversicherung ab, wobei dann wahrscheinlich ein Gutachten nÃ¶tig sei. Die BeschwerdefÃ¼hrerin sei zu 66.6 % arbeitsunfÃ¤hig.</w:t>
      </w:r>
    </w:p>
    <w:p>
      <w:r>
        <w:t>3.14Â Â  Mit Stellungnahme vom 21. Februar 2008 (Urk. 11/70) hielt Dr. D.___ in Bezug auf die linke Hand fest, die nur in geringem Ausmass festgestellten degenerativen VerÃ¤nderungen begrÃ¼ndeten mangels erheblicher und bleibender unfallbedingter SchÃ¤digung keinen Anspruch auf eine IntegritÃ¤tsentschÃ¤digung. Das Zumutbarkeitsprofil fÃ¼r die linke Hand stelle sich wie folgt dar: leichte bis vereinzelt mittelschwere TÃ¤tigkeiten ganztags - soweit erkennbar auch die derzeitige BÃ¼rotÃ¤tigkeit an der L.___ (Urk. 11/78) -, kein krÃ¤ftiges und repetitives Zupacken mit der linken Hand, keine lÃ¤nger andauernde TÃ¤tigkeiten mit Maschinen, welche Vibrationen oder SchlÃ¤ge auf die Hand auslÃ¶sten. Was die rechte Hand betreffe, seien trotz frÃ¼herem Unfall keine traumatischen VerÃ¤nderungen zu erheben, welche hier eine IntegritÃ¤tsentschÃ¤digung erforderlich machten.</w:t>
      </w:r>
    </w:p>
    <w:p>
      <w:r>
        <w:t>3.15Â Â  Dr. med. I.___, OrthopÃ¤die/Handchirurgie, Klinik E.___, notierte am 9. Mai 2008 (Urk. 11/85), der heutige Zustand am linken Daumen sei eigentlich schlechter als prÃ¤operativ. Es bestÃ¼nden relativ diffuse Schmerzen um das ganze Daumengrundgelenk mit Ausstrahlung nach proximal bis fast gegen den Ellbogen. Die Beweglichkeit des Daumens sei deutlich eingeschrÃ¤nkt; er werde fast vollstÃ¤ndig aus dem Griffmuster der Hand ausgeschlossen. Das Daumensattelgelenk sei druckempfindlich, aber frei. Palpatorisch habe sich die ulnare, radiale und dorsale Kapsel als sehr druckempfindlich gezeigt. Der Pinchgriff habe eine Kraft von 4 Kp links, unter Schmerzen, und von 12 Kp rechts ergeben. Der Chirurg erklÃ¤rte, das Schmerzbild sei sehr schwierig zu interpretieren, wobei die Schmerzen nicht alleine auf das MP I Gelenk zu zentrieren seien. Um sÃ¤mtliche diagnostischen Massnahmen auszuschÃ¶pfen, habe er eine MRI-Untersuchung veranlasst.</w:t>
      </w:r>
    </w:p>
    <w:p>
      <w:r>
        <w:t>3.16Â Â  Das am 27. Mai 2008 (Urk. 11/100) erstellte MRI zeigte intakte ossÃ¤re Strukturen. Osteochondrale LÃ¤sionen oder sichere Weichteilpathologien liessen sich nicht nachweisen.</w:t>
      </w:r>
    </w:p>
    <w:p>
      <w:r>
        <w:t>3.17Â Â  Am 2. Juni 2008 (Urk. 11/89) berichtete Dr. I.___, das MRI habe bestÃ¤tigt, was klinisch bereits zu vermuten gewesen sei: Eine anatomische Struktur, welche fÃ¼r die Schmerzproblematik verantwortlich gemacht werden kÃ¶nnte, habe sich nicht finden lassen. Seiner Ansicht nach handle es sich um eine Art chronisches Schmerzsyndrom mit einem teilweise Neglect des Daumens, welcher im Alltag kaum mehr eingesetzt werde. Chirurgisch kÃ¶nne er der BeschwerdefÃ¼hrerin nichts anbieten. Eine spezifische CRPS-Therapie sollte jedoch eine Verbesserung bringen, weshalb er die BeschwerdefÃ¼hrerin fÃ¼r die Ergotherapie angemeldet habe.</w:t>
      </w:r>
    </w:p>
    <w:p>
      <w:r>
        <w:t>3.18Â Â  Dr. B.___ bezeichnete den Zustand am 9. Juni 2008 (Urk. 11/91) als unverÃ¤ndert. Die BeschwerdefÃ¼hrerin mache weder mit Ergotherapie noch mit der Tens-Therapie noch Fortschritte. Die Schmerzen links seien unverÃ¤ndert. Rechts bestÃ¼nden eher mehr Schmerzen.</w:t>
      </w:r>
    </w:p>
    <w:p>
      <w:r>
        <w:t>3.19Â Â  Am 6. August 2008 (Urk. 11/93) berichtete Dr. I.___, die eingeleitete Therapie habe keine Erleichterung gebracht und nur sehr inkonstante Resultate gezeigt. Die Ultraschallbehandlung habe leider negative Reaktionen zur Folge gehabt. Um alle MÃ¶glichkeiten auszuschÃ¶pfen, sei noch der Therapieansatz der Akupunktur zu verfolgen.</w:t>
      </w:r>
    </w:p>
    <w:p>
      <w:r>
        <w:t>3.20Â Â  Dr. D.___ hielt am 26. August 2008 (Urk. 11/95) fest, das MRI habe keine substantiellen LÃ¤sionen zu Tage gefÃ¶rdert. Die fortbestehende Schmerzsituation sei im Rahmen eines chronischen Schmerzsyndroms zu sehen, welches sich von direkten nachweisbaren Unfallfolgen abgekoppelt habe.</w:t>
      </w:r>
    </w:p>
    <w:p>
      <w:r>
        <w:t>Â Â Â Â Â Â Â Â  Am 31. Oktober 2008 (Urk. 11/101) hielt der Kreisarzt erneut fest, es habe sich ein chronisches Schmerzsyndrom entwickelt, welches nicht mit unfallbedingten LÃ¤sionen assoziiert werden kÃ¶nne. Das bereits formulierte Zumutbarkeitsprofil sei weiterhin gÃ¼ltig. Aufgrund der neuen MRI-Untersuchung, welche keinerlei posttraumatische LÃ¤sionen zeige, sei gar von einer eher hÃ¶heren Belastbarkeit auszugehen.</w:t>
      </w:r>
    </w:p>
    <w:p>
      <w:r>
        <w:t>3.21Â Â  Dr. med. J.___, Rheumaklinik und Institut fÃ¼r Physikalische Medizin, Spital K.___, notierte (Bericht vom 31. Oktober 2008, Urk. 11/106), die BeschwerdefÃ¼hrerin sei nun sechsmal bei ihr in der Akupunktur gewesen. Sie habe angegeben, anschliessend wÃ¤hrend jeweils zwei Tagen etwas Linderung zu verspÃ¼ren. Danach seien die Schmerzen jedoch wieder vorhanden. Dr. J.___ erklÃ¤rte, die Triggerpunkte im SchultergÃ¼rtel kÃ¶nnten die Beschwerden auslÃ¶sen, so dass sie diese vorwiegend im Rahmen eines thoraco- und cervicogenen Syndroms mit Kettentendinosen im rechten Arm interpretiere. Es sei zu hoffen, dass mit einer drei- bis sechsmonatigen Therapie eine Verbesserung zu erreichen sei.</w:t>
      </w:r>
    </w:p>
    <w:p>
      <w:r>
        <w:t>3.22Â Â  Dr. I.___ schrieb am 5. November 2008 (Urk. 11/107), der BeschwerdefÃ¼hrerin gehe es gesamthaft deutlich besser. Durch die Akupunktur verbesserten sich die Beschwerden wÃ¤hrend zwei bis drei Tagen, was die Stimmungslage gehoben habe. Zudem fÃ¼hle sich die BeschwerdefÃ¼hrerin ernst genommen und bei Dr. J.___ gut aufgehoben. Der Arzt erachtete die WeiterfÃ¼hrung der Akupunktur als sinnvoll, da ein enormes Potential bestehe, die BeschwerdefÃ¼hrerin zu stabilisieren. Aus handchirurgischer Sicht kÃ¶nne er nichts zur Situation beitragen. Die ArbeitsunfÃ¤higkeit werde vorerst bei 66.6 % belassen.</w:t>
      </w:r>
    </w:p>
    <w:p>
      <w:r>
        <w:t>3.23Â Â  Am 10. November 2008 (Urk. 11/108) hielt Dr. D.___ daran fest, dass der Endzustand erreicht sei.</w:t>
      </w:r>
    </w:p>
    <w:p>
      <w:r>
        <w:rPr>
          <w:b/>
        </w:rPr>
        <w:t>E. 4</w:t>
      </w:r>
    </w:p>
    <w:p>
      <w:r>
        <w:t>4.1Â Â Â Â  Vorweg ist festzuhalten, dass der Fallabschluss durch die Beschwerdegegnerin nicht zu beanstanden ist. Dieser hat in dem Zeitpunkt zu erfolgen, in dem von der WeiterfÃ¼hrung der medizinischen Massnahmen keine namhafte Besserung des Gesundheitszustandes mehr zu erwarten ist, was sich namentlich nach Massgabe der zu erwartenden Besserung oder Wiederherstellung der ArbeitsfÃ¤higkeit - soweit unfallbedingt - bestimmt (BGE 134 V 109 Erw. 4). Es ist offenkundig, dass keine der ergriffenen Therapien zu einer nachhaltigen Verbesserung der Beschwerdesituation zu fÃ¼hren vermochte (Erw. 3.9, 3.11, 3.18, 3.19). Zwar hielt Dr. I.___ die Fortsetzung der Akupunkturbehandlung fÃ¼r sinnvoll (Erw. 3.22). Dr. J.___ erklÃ¤rte aber, die Akupunktur fÃ¼hre einzig wÃ¤hrend zweier Tage zu etwas Linderung, danach trÃ¤ten die Schmerzen erneut auf. Zudem schrieb sie, es sei zu hoffen, dass mittels weiterer Therapie eine Verbesserung zu erreichen sei (Erw. 3.21). Mithin ist eine namhafte Besserung mittels fortgesetzter Akupunkturtherapie oder durch andere medizinische Massnahmen keineswegs wahrscheinlich. Das Vorgehen der Beschwerdegegnerin erweist sich damit als rechtens.</w:t>
      </w:r>
    </w:p>
    <w:p>
      <w:r>
        <w:t>4.2Â Â Â Â  Nachdem die Behandlung im Zusammenhang mit der Thoraxprellung infolge Beschwerdefreiheit hatte abgeschlossen werden kÃ¶nnen und Dr. Z.___ eine vollstÃ¤ndige ArbeitsfÃ¤higkeit ab Oktober 2006 attestiert hatte (Erw. 3.4), sind erstmals im Bericht von Dr. Z.___ vom 22. November 2006 - mithin drei Monate nach dem fraglichen Unfallereignis - Daumenschmerzen links aktenkundig. Wenngleich noch nachvollziehbar wÃ¤re, dass die Daumenbeschwerden vorerst durch die Thoraxschmerzen in den Hintergrund rÃ¼ckten, so ist nicht einsichtig, weshalb nach deren Abklingen im Rahmen des Behandlungsabschlusses Ende September 2006 (Erw. 3.4) keinerlei Beschwerden am linken Daumen erwÃ¤hnt sind. Ein Zusammenhang mit dem Unfallereignis erscheint damit bereits aus dieser Sicht fraglich. In der Folge ging anlÃ¤sslich der Ringbandspaltung am 18. Januar 2007 der Operateur Dr. B.___ noch davon aus, dass die sich in geringem Masse gezeigte Arthrose Ursache der Beschwerden sein dÃ¼rfte, sollte sich durch den Eingriff die Beschwerdesituation nicht verbessern lassen (Erw. 3.5). Im April 2007 nannte er dann aber bei ausbleibender Verbesserung der Situation die Diagnose posttraumatischer Beschwerden unklarer Ãtiologie. Schliesslich ergab das MRI vom 27. Mai 2008 (Erw. 3.16) keinerlei Pathologien, so dass Dr. I.___ das Vorliegen einer anatomischen Struktur, welche fÃ¼r die Schmerzproblematik verantwortlich zu machen wÃ¤re, verneinte und darauf hinwies, dass bereits die klinischen Befunde dieses Resultat hÃ¤tten erwarten lassen (Erw. 3.17). Mit Blick auf diese Aktenlage sowie auf die Tatsache, dass sich Dr. F.___ ihre EinschÃ¤tzung betreffend, die persistierenden Beschwerden seien eindeutig unfallbedingt, offenbar von den Angaben der BeschwerdefÃ¼hrerin leiten liess (vgl. Erw. 3.10 2. Abschnitt) und die Beurteilung von Dr. G.___ (Erw. 3.6) auf der beweisrechtlich unzulÃ¤ssigen Formel Âpost hoc ergo propter hocÂ beruht (vgl. Urteil des Bundesgerichts i.S. K. vom 11. April 2007, Erw. 3.4), sowie in Anbetracht dessen, dass die Beschwerden keinerlei Therapie zugÃ¤nglich waren, diese im Gegenteil sehr inkonstante Resultate lieferten (Erw. 3.19), ist ein natÃ¼rlicher Kausalzusammenhang der weiterhin bestehenden Beschwerden mit dem Unfallereignis vom 25. August 2006 nicht wahrscheinlich. Zu Recht ist damit die Beschwerdegegnerin vom Fehlen substantieller Unfallrestfolgen ausgegangen (Erw. 1.1).</w:t>
      </w:r>
    </w:p>
    <w:p>
      <w:r>
        <w:t>Â Â Â Â Â Â Â Â  ErgÃ¤nzend ist darauf hinzuweisen, dass die im Verfahren der Invalidenversicherung (IV.2009.01056) durchgefÃ¼hrte polydisziplinÃ¤re Begutachtung einen Gesundheitsschaden, welcher die LeistungsfÃ¤higkeit der BeschwerdefÃ¼hrerin dauerhaft einschrÃ¤nkte, nicht bestÃ¤tigte. Dies steht in Einklang mit der hier aufliegenden Aktenlage und erÃ¼brigt die Veranlassung einer weiteren Begutachtung.</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