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UV.2009.00149 vom 19. November 2011</w:t>
      </w:r>
    </w:p>
    <w:p>
      <w:r>
        <w:t>ZH Sozialversicherungsgericht, 2011-11-19, DE</w:t>
      </w:r>
    </w:p>
    <w:p>
      <w:r>
        <w:rPr>
          <w:b/>
        </w:rPr>
        <w:t xml:space="preserve">Quelle: </w:t>
      </w:r>
      <w:r>
        <w:t>https://mcp.opencaselaw.ch/entscheid/zh_sozialversicherungsgericht_UV.2009.00149</w:t>
      </w:r>
    </w:p>
    <w:p>
      <w:r>
        <w:t>FR: ZH_SOZIALVERSICHERUNGSGERICHT UV.2009.00149 du 19 novembre 2011</w:t>
      </w:r>
    </w:p>
    <w:p>
      <w:r>
        <w:t>IT: ZH_SOZIALVERSICHERUNGSGERICHT UV.2009.00149 del 19 novembre 2011</w:t>
      </w:r>
    </w:p>
    <w:p>
      <w:pPr>
        <w:pStyle w:val="Heading2"/>
      </w:pPr>
      <w:r>
        <w:t>Erwägungen</w:t>
      </w:r>
    </w:p>
    <w:p>
      <w:r>
        <w:rPr>
          <w:b/>
        </w:rPr>
        <w:t>E. 2</w:t>
      </w:r>
    </w:p>
    <w:p>
      <w:r>
        <w:t>In der Folge sei die Beschwerdegegnerin zu verpflichten, dem BeschwerdefÃ¼hrer die Leistungen aus der obligatorischen Unfallversicherung zu gewÃ¤hren.</w:t>
      </w:r>
    </w:p>
    <w:p>
      <w:r>
        <w:rPr>
          <w:b/>
        </w:rPr>
        <w:t>E. 3</w:t>
      </w:r>
    </w:p>
    <w:p>
      <w:r>
        <w:t>3.1Â Â Â Â  PD Dr. med. G.___, Oberarzt HÃ¼ftchirurgie, und AssistenzÃ¤rztin Dr. med. H.___, beide von der A.___, stellten in ihrem Gutachten vom 9. Juli 2008 die folgenden unfallbedingten Diagnosen (Urk. 7/M44 S. 14, 17 f.):</w:t>
      </w:r>
    </w:p>
    <w:p>
      <w:r>
        <w:t>- Status nach Beckenkontusion rechts, ohne Residuen</w:t>
      </w:r>
    </w:p>
    <w:p>
      <w:r>
        <w:t>- Status nach Kniegelenkskontusion rechts, ohne Residuen</w:t>
      </w:r>
    </w:p>
    <w:p>
      <w:r>
        <w:t>- Status nach SchÃ¤delkontusion, ohne Residuen</w:t>
      </w:r>
    </w:p>
    <w:p>
      <w:r>
        <w:t>- AusgeprÃ¤gtes algogenes Psychosyndrom mit dysphorischer Gespanntheit, anamnestisch ImpulsdurchbrÃ¼chen und Kontrollverlust, depressiver Komponente, zu klassifizieren als psychische AnpassungsstÃ¶rung (gemÃ¤ss Dr. I.___, FMH Psychiatrie, Leitender Arzt, F.___ 12/03).</w:t>
      </w:r>
    </w:p>
    <w:p>
      <w:r>
        <w:t>Â Â Â Â Â Â Â Â  Als nicht unfallbedingt bezeichneten die Gutachter das des weiteren diagnostizierte femoroazetabulÃ¤re Impingementsyndrom (vom CAM-Typ) mit kleinem Labrumriss anterior/suuperior und leichter TaillierungsstÃ¶rung am Kopf-/HalsÃ¼bergang ventrales Femur rechts (Urk. 7/M44 S. 15, 18).</w:t>
      </w:r>
    </w:p>
    <w:p>
      <w:r>
        <w:t>Â Â Â Â Â Â Â Â  Laut Gutachten wies der Explorand bei der klinischen AbklÃ¤rung am 23. Juni 2008 ein Schonhinken rechts auf und klagte vor allem Ã¼ber belastungsabhÃ¤ngige, aber auch nach lÃ¤ngerem Sitzen auftretende HÃ¼ftbeschwerden rechts mit stechendem Charakter inguinal. Ab und zu verspÃ¼re er eine SchwÃ¤che in der rechten unteren ExtremitÃ¤t und wÃ¼rden die Schmerzen Ã¼ber die rechte GesÃ¤sshÃ¤lfte ausstrahlen. Bei der klinischen Untersuchung imponierten eine eingeschrÃ¤nkte Innenrotation von 5Â° im rechten HÃ¼ftgelenk sowie ein positiver Impingementtest. Eine leichte SchwÃ¤che der Kernmuskeln der rechten unteren ExtremitÃ¤t sei im Gegensatz zur linken Seite auf die jahrelange Fehlbelastung zurÃ¼ckzufÃ¼hren. Radiologisch bestehe kein Hinweis auf eine posttraumatische VerÃ¤nderung der LendenwirbelsÃ¤ule, des Beckenskelettes sowie des rechten Kniegelenks. Es zeigten sich Zeichen eines CAM-Impingements des rechten HÃ¼ftgelenkes mit einem Labrumriss anterior/superior und einer leichtgradigen TaillierungsstÃ¶rung am Kopf-/HalsÃ¼bergang ventral (Urk. 7/M44 S. 15 f.).</w:t>
      </w:r>
    </w:p>
    <w:p>
      <w:r>
        <w:t>Â Â Â Â Â Â Â Â  Die Gutachter ordneten die Beschwerden dem femoroazetabulÃ¤ren Impingement (vom CAM-Typ) zu, das durch den Unfall vom 26. Februar 1999 symptomatisch geworden sei. Die Mindertaillierung am Kopf-/HalsÃ¼bergang, die sogenannte OffsetstÃ¶rung, sei angeboren beziehungsweise habe sich wÃ¤hrend dem Wachstum verifiziert. Patienten mit einer solchen WachstumsstÃ¶rung seien oft beschwerdefrei, klagten nach einem Unfallereignis dann jedoch Ã¼ber Symptome. Die seit der Geburt bestehende beziehungsweise seit dem Wachstum ausgereifte TaillierungsstÃ¶rung des Kopf-/SchenkelhalsÃ¼berganges habe zu einem Labrumriss anterior/superior der rechten HÃ¼fte gefÃ¼hrt. Aus dem Unfall vom 26. Februar 1999 resultierten somit keine orthopÃ¤dischen Diagnosen. Das femoroazetabulÃ¤re Impingement sei vor dem 26. Februar 1999 asymptomatisch gewesen. Durch die Beckenkontusion beim Verkehrsunfall seien dann Beschwerden aufgetreten (Urk. 7/M44 S. 16, 19).</w:t>
      </w:r>
    </w:p>
    <w:p>
      <w:r>
        <w:t>Â Â Â Â Â Â Â Â  Auf die Frage nach dem Verlauf des krankhaften Vorzustandes beziehungsweise dem Erreichen des Status quo ante oder quo sine erklÃ¤rten die Gutachter, ein femoroazetabulÃ¤res Impingement kÃ¶nne symptomatisch, aber auch asymptomatisch verlaufen. HÃ¤ufig wÃ¼rden Beschwerden nach einem Unfallereignis auftreten. Wann dies der Fall sei, kÃ¶nne nicht vorausgesagt werden. Bei einer etwaigen OffsetstÃ¶rung komme es zunÃ¤chst zur LabrumschÃ¤digung, dann zur KnorpelschÃ¤digung respektive vorzeitigen Coxarthrose. Der Status quo ante kÃ¶nne nicht mehr erreicht werden. Es sei daher von einem Status quo sine auszugehen (Urk. 7/M44 S. 19).</w:t>
      </w:r>
    </w:p>
    <w:p>
      <w:r>
        <w:t>Â Â Â Â Â Â Â Â  Die ErgÃ¤nzungsfrage der Beschwerdegegnerin nach den UmstÃ¤nden, die ein asymptomatisches femoroazetabulÃ¤res Impingementsyndrom symptomatisch werden lassen, beantworteten die Gutachter am 30. September 2008 dahingehend, dass dies jederzeit mÃ¶glich sei. TÃ¤tigkeiten mit lÃ¤ngerem Sitzen, professionelles Radfahren, aber auch ein plÃ¶tzliches Unfallereignis wie eine HÃ¼ftkontusion kÃ¶nnten die Symptome auslÃ¶sen. Oft reiche ein alltÃ¤gliches Ereignis wie ein Sturz auf die HÃ¼fte aus, um ein asymptomatisches femoroacetabulÃ¤res Impingement symptomatisch werden zu lassen. Die Frage nach der Wahrscheinlichkeit, dass der Versicherte auch ohne das Unfallereignis vom 26. Februar 1999 heute an einem symptomatischen femoroazetabulÃ¤ren Impingement leiden wÃ¼rde oder sich dieses zukÃ¼nftig manifestiert hÃ¤tte, konnten die Gutachter nicht beantworten, weil sie die Lebensweise des Patienten nicht kennen wÃ¼rden (Urk. 7/MV141, 7/M45/1-2).</w:t>
      </w:r>
    </w:p>
    <w:p>
      <w:r>
        <w:t>3.2Â Â Â Â  Den weiteren Berichten der A.___ vom 15. und 29. September 2008 sowie vom 28. Oktober 2008 ist zu entnehmen, dass dort im Hinblick auf eine HÃ¼ftarthroskopie rechts zur Pfannenrandtrimmung beziehungsweise Kopf-/Schenkelhalstaillierung oder im Hinblick auf eine chirurgische HÃ¼ftluxation zur LÃ¶sung des Impingementsyndroms eine diagnostische HÃ¼ftinfiltration vorgenommen wurde. Da der BeschwerdefÃ¼hrer auf die Infiltration nicht angesprochen habe und die Schmerzen sogar eher zu- als abgenommen hÃ¤tten, kamen die Ãrzte zum Schluss, dass die ausgeweiteten und sehr starken Schmerzen nicht auf das femoroacetabulÃ¤re Impingement zurÃ¼ckzufÃ¼hren seien, und verzichteten auf eine weitere Behandlung (Urk. 7/M46/1-2, 7/M47).</w:t>
      </w:r>
    </w:p>
    <w:p>
      <w:r>
        <w:t>3.3Â Â Â Â  Im Bericht der J.___ Ã¼ber das interdisziplinÃ¤re Schmerz-Konsilium vom 13. Februar 2009 (Urk. 7/M48) wurden die chronischen HÃ¼ftschmerzen rechts dem femoroacetabulÃ¤rem Impingement vom Cam-Typ mit kleinem Labrumeinriss anterior-superior und leichter TaillierungsstÃ¶rungen am Kopf-Schenkelhals-Ãbergang rechts zugeordnet. Nebst einem nicht nÃ¤her umschriebenen Status nach Unfall 1999 wurden des weiteren eine chronische SchmerzstÃ¶rung mit somatischen und psychischen Faktoren (ICD-10 F45.41), ein Zustand nach depressiver Episode 2003/2004 und chronische Spannungskopfschmerzen mit migrÃ¤neartigen Exazerbationen als Diagnosen angefÃ¼hrt (Urk. 7/M48 S. 5).</w:t>
      </w:r>
    </w:p>
    <w:p>
      <w:r>
        <w:rPr>
          <w:b/>
        </w:rPr>
        <w:t>E. 4</w:t>
      </w:r>
    </w:p>
    <w:p>
      <w:r>
        <w:t>4.1Â Â Â Â  Laut den Ergebnissen der in der A.___ erfolgten Begutachtung und weiteren AbklÃ¤rungen sind die direkten Folgen der unfallbedingten HÃ¼ftkontusion ohne Residuen abgeklungen. Soweit im Gutachten die Beschwerden auf den angeborenen, durch die HÃ¼ftkontusion symptomatisch gewordenen Offsetzustand zurÃ¼ckgefÃ¼hrt wurden, so wurde diese Betrachtungsweise durch das nachfolgende Nichtansprechen auf die diagnostische HÃ¼ftinfiltration an sich in Frage gestellt und auf andere als somatische GrÃ¼nde zurÃ¼ckgefÃ¼hrt.</w:t>
      </w:r>
    </w:p>
    <w:p>
      <w:r>
        <w:t>Â Â Â Â Â Â Â Â  Dass die HÃ¼ftbeschwerden zu keinem Teil mit den organischen Befunden und somit ausschliesslich den auch im Bericht Ã¼ber das interdisziplinÃ¤re Schmerz-Konsilium vom 13. Februar 2009 (Urk. 7/M48) aufgefÃ¼hrten psychischen StÃ¶rungen zu erklÃ¤ren sind, wird vom vormaligen Gutachter Dr. C.___ in der Stellungnahme vom 30. Juni 2009 indes sinngemÃ¤ss bezweifelt, indem er die Wirkungslosigkeit der HÃ¼ftinfiltrationen nicht als absolute Kontraindikation fÃ¼r ein operatives Vorgehen betrachtet und die MÃ¶glichkeit in Betracht zieht, dass die Beschwerden mÃ¶glicherweise nicht mehr vorhanden wÃ¤ren, wenn die arthroskopische HÃ¼ftoperation unabhÃ¤ngig von den bereits frÃ¼her wirkungslos gebliebenen Infiltrationsergebnissen tatsÃ¤chlich durchgefÃ¼hrt worden wÃ¤re (Urk. 18 S. 8). Es kann jedoch offen bleiben, ob die psychischen StÃ¶rungen, deren UnfalladÃ¤quanz im RÃ¼ckweisungsurteil bereits verbindlich verneint wurde (Urk. 7/4/7 E. 4.3.2 S. 19), die HÃ¼ftbeschwerden ausschliesslich erklÃ¤ren oder ob es sich dabei entsprechend dem Gutachtensergebnis um die Symptomatik des femoroacetabulÃ¤ren Impingement handelt. Denn, wie sich aus den nachfolgenden ErwÃ¤gungen ergibt, kommt dem Unfall bei einer allenfalls bestehenden Impingement-Symptomatik keine kausale Bedeutung zu.</w:t>
      </w:r>
    </w:p>
    <w:p>
      <w:r>
        <w:t>4.2Â Â Â Â Â Â Â Â  RechtsprechungsgemÃ¤ss gehÃ¶ren zu den im Sinne von Art. 6 Abs. 1 UVG massgebenden Ursachen alle UmstÃ¤nde, ohne deren Vorhandensein die gesundheitliche BeeintrÃ¤chtigung nicht zur gleichen Zeit eingetreten wÃ¤re, und wirkt eine schadensauslÃ¶sende traumatische Einwirkung selbst dann leistungsbegrÃ¼ndend, wenn der betreffende Schaden auch ohne das versicherte Ereignis frÃ¼her oder spÃ¤ter wohl eingetreten wÃ¤re, der Unfall somit nur hinsichtlich des Zeitpunkts des Schadenseintritts Conditio sine qua non war. Anders verhÃ¤lt es sich jedoch, wenn der Unfall nur Gelegenheits- oder Zufallsursache ist, welche ein gegenwÃ¤rtiges Risiko, mit dessen Realisierung jederzeit zu rechnen gewesen wÃ¤re, manifest werden lÃ¤sst, ohne im Rahmen des VerhÃ¤ltnisses von Ursache und Wirkung eigenstÃ¤ndige Bedeutung anzunehmen. Denn einem Ereignis kommt nur dann der Charakter einer anspruchsbegrÃ¼ndenden Teilursache zu, wenn das aus der potentiellen pathogenen Gesamtursache resultierende Risiko zuvor nicht dermassen gegenwÃ¤rtig war, dass der auslÃ¶sende Faktor gleichsam beliebig und austauschbar erschiene. Dagegen entspricht die unfallbedingte Einwirkung - bei erstelltem AuslÃ¶sezusammenhang - einer (anspruchshindernden) Gelegenheits- oder Zufallsursache, wenn sie auf einen derart labilen, prekÃ¤ren Vorzustand trifft, dass jederzeit mit einem Eintritt der (organischen) SchÃ¤digung zu rechnen gewesen wÃ¤re, sei es aus eigener Dynamik der pathogenen Schadensanlage oder wegen Ansprechens auf einen beliebigen anderen Zufallsanlass. Wenn ein alltÃ¤glicher alternativer Belastungsfaktor zu annÃ¤hernd gleicher Zeit dieselbe GesundheitsschÃ¤digung hÃ¤tte bewirken kÃ¶nnen, erscheint der Unfall nicht als kausal signifikantes Ereignis, sondern als austauschbarer Anlass; es entsteht daher keine Leistungspflicht des obligatorischen Unfallversicherers (Bundesgerichtsurteil 8C_380/2011 vom 20. Oktober 2011 E. 4.2.1 und E.4.2.2 je mit Hinweisen).</w:t>
      </w:r>
    </w:p>
    <w:p>
      <w:r>
        <w:t>Â Â Â Â Â Â Â Â  Wohl konnten die Gutachter der A.___ zur Wahrscheinlichkeit des Auftretens der Symptomatik ohne Unfall keine Angaben machen. Doch geht aus ihrer GutachtensergÃ¤nzung eindeutig hervor, dass die HÃ¼ftbeschwerden ebenso gut durch andere Faktoren als durch den Unfall hÃ¤tten ausgelÃ¶st werden kÃ¶nnen. Folglich bildete der Unfall lediglich eine Gelegenheitsursache fÃ¼r die danach allenfalls aufgetretene Symptomatik des vorbestehenden femoroazetabulÃ¤ren Impingementsyndroms und kÃ¶nnen diese Beschwerden nicht als natÃ¼rlich-kausale Unfallfolgen betrachtet werden. Dies umso weniger, als die Ã¼brigen medizinischen Akten nicht Anlass zu einer vom Ergebnis des Gutachtens der A.___ abweichenden KausalitÃ¤tsbeurteilung geben.</w:t>
      </w:r>
    </w:p>
    <w:p>
      <w:r>
        <w:t>Â Â Â Â Â Â Â Â  Dies gilt namentlich fÃ¼r die bereits erwÃ¤hnte Stellungnahme von Dr. C.___ vom 30. Juni 2009 (Urk. 18), auf dessen Gutachten vom 25. Juni 2001 (Urk. 7/M33) laut RÃ¼ckweisungsentscheid deshalb nicht abgestellt werden kann, weil darin nach dem Grundsatz "post hoc, ergo propter hoc" aus dem fehlenden Nachweis einer LabrumlÃ¤sion vor dem Unfall und aus dem Umstand, dass die HÃ¼ftbeschwerden erst danach auftraten, auf die UnfallkausalitÃ¤t der HÃ¼ftbeschwerden geschlossen worden war (Urk. 7/4/7 E. 4.2.3 S. 17). Im Wesentlichen verteidigte Dr. C.___ in der nunmehrigen Stellungnahme seine ursprÃ¼ngliche KausalitÃ¤tsbeurteilung und berief sich insbesondere auf die oben wiedergegebenen GrundsÃ¤tze zum natÃ¼rlichen Kausalzusammenhang. Die MÃ¶glichkeit einer die UnfallkausalitÃ¤t ausschliessenden Gelegenheits- oder Zufallsursache zog er jedoch nicht in Betracht. Auch stellte Dr. C.___ das Vorhandensein der seit der Geburt bestehenden und seit dem Wachstum ausgereiften TaillierungsstÃ¶rung des Kopf-/SchenkelhalsÃ¼berganges und des darauf zurÃ¼ckgehenden Labrumrisses der rechten HÃ¼fte ebenso wenig in Frage wie die AusfÃ¼hrungen der A.___-Gutachter zum Stellenwert des Unfalls als auslÃ¶sender Faktor der Symptomatik.</w:t>
      </w:r>
    </w:p>
    <w:p>
      <w:r>
        <w:t>Â Â Â Â Â Â Â Â  Auch der Bericht der J.___ Ã¼ber das interdisziplinÃ¤re Schmerz-Konsilium vom 13. Februar 2009 (Urk. 7/M48) stellt das Gutachten der A.___ nicht in Frage, werden darin doch die chronischen HÃ¼ftschmerzen rechts nicht dem Unfall, sondern dem femoroacetabulÃ¤ren Impingement vom Cam-Typ mit kleinem Labrumeinriss anterior-superior und leichter TaillierungsstÃ¶rungen am Kopf-Schenkelhals-Ãbergang rechts und den bereits erwÃ¤hnten psychischen StÃ¶rungen, namentlich der chronischen SchmerzstÃ¶rung mit somatischen und psychischen Faktoren (ICD-10 F45.41), zugeordnet (Urk. 7/M48 S. 5).</w:t>
      </w:r>
    </w:p>
    <w:p>
      <w:r>
        <w:t>4.3Â Â Â Â Â Â Â Â  Zusammenfassend ergibt sich somit, dass nicht nur hinsichtlich der psychischen StÃ¶rungen die adÃ¤quate UnfallkausalitÃ¤t verneint werden muss, sondern auch die Impingement-Symptomatik weder ganz noch teilweise auf den Unfall zurÃ¼ckgefÃ¼hrt werden kann. Folglich war die Beschwerdegegnerin, nachdem die direkten Folgen der HÃ¼ftkontusion erfahrungemÃ¤ss spÃ¤testens drei Monate nach dem Unfall abgeklungen waren (vgl. etwa Bundesgerichtsurteil 8C_992/2010 vom 1. MÃ¤rz 2011 E. 5 mit Hinweisen), nicht mehr leistungspflichtig und bestand weder ein Anspruch auf eine Invalidenrente noch auf eine IntegritÃ¤tsentschÃ¤digung. Damit erÃ¼brigt sich die ÃberprÃ¼fung der HÃ¶he der bereits ausgerichteten Leistungen und die Anordnung der vom BeschwerdefÃ¼hrer beantragten interdisziplinÃ¤ren Begutachtung oder weiterer Beweismassnahmen (Urk. 1 S. 2, 10, Urk. 17 S. 2, 5).</w:t>
      </w:r>
    </w:p>
    <w:p>
      <w:r>
        <w:t>4.4Â Â Â Â  Am Fehlen eines Anspruchs auf Invalidenrente und IntegritÃ¤tsentschÃ¤digung vermag der vom BeschwerdefÃ¼hrer angefÃ¼hrte Umstand, dass ihm entsprechende Leistungen bis zum 31. Januar 2009 vorbehaltlos erbracht wurden (Urk. 1 S. 7), nichts zu Ã¤ndern. Entgegen seiner Ansicht waren ihm Invalidenrente und IntegritÃ¤tsentschÃ¤digung nicht aufgrund eines formlosen und inzwischen in Rechtskraft erwachsenen Entscheids, sondern aufgrund der VerfÃ¼gung vom 22. Oktober 2004 beziehungsweise des diese VerfÃ¼gung bestÃ¤tigenden Einspracheentscheides vom 4. November 2004 ausgerichtet worden (Urk. 7/MV80, 7/MV84). Da der Einspracheentscheid nicht rechtskrÃ¤ftig wurde, handelt es sich bei der nun am 20. Januar 2009 per Ende Januar 2009 verfÃ¼gten Einstellung der Invalidenrente nicht um ein RÃ¼ckkommen auf eine rechtskrÃ¤ftige VerfÃ¼gung im Sinne von Art. 53 Abs. 2 ATSG, sondern um die endgÃ¼ltige, sich auf den Zeitpunkt des Fallabschlusses beziehende Beurteilung des Anspruchs auf Dauerleistungen, mit der den ab 1. April 2004 erbrachten Leistungen die rechtliche Grundlage zu Recht entzogen, aber auf die RÃ¼ckforderung der IntegritÃ¤tsentschÃ¤digung ausdrÃ¼cklich und auf die RÃ¼ckforderung der Rentenzahlungen mit der erst ex nunc verfÃ¼gten Leistungseinstellung sinngemÃ¤ss verzichtet wurde.</w:t>
      </w:r>
    </w:p>
    <w:p>
      <w:r>
        <w:t>Â Â Â Â Â Â Â Â  Demnach ist die Beschwerde abzuweisen.</w:t>
      </w:r>
    </w:p>
    <w:p>
      <w:r>
        <w:t>5.Â Â Â Â Â Â  Das Verfahren ist kostenlos.</w:t>
      </w:r>
    </w:p>
    <w:p>
      <w:r>
        <w:t>6.Â Â Â Â Â Â  Der unterliegende BeschwerdefÃ¼hrer hat keinen Anspruch auf ProzessentschÃ¤digung. Sein unentgeltlicher Rechtsvertreter ist indes im Rahmen der eingereichten Honorarnote aus der Gerichtskasse mit Fr. 3'894.50 (inkl. Barauslagen und Mehrwertsteuer) zu entschÃ¤digen (entsprechend 16.5 Stunden Ã  Fr. 200.-- zuzÃ¼glich Barauslagen von Fr. 306.-- inkl. MWSt von 8 % [Urk. 23]).</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Martin HablÃ¼tzel, ZÃ¼rich, wird mit Fr. 3'894.50 (inkl. Barauslagen und MWSt) aus der Gerichtskasse entschÃ¤digt. Der BeschwerdefÃ¼hrer wird auf Â§ 16 Abs. 4 GSVGer hingewiesen.</w:t>
      </w:r>
    </w:p>
    <w:p>
      <w:r>
        <w:t>4.Â Â Â Â Â Â Â Â Â Â  Zustellung gegen Empfangsschein an:</w:t>
      </w:r>
    </w:p>
    <w:p>
      <w:r>
        <w:t>- Rechtsanwalt Martin HablÃ¼tzel</w:t>
      </w:r>
    </w:p>
    <w:p>
      <w:r>
        <w:t>- Rechtsanwalt Adelrich Friedli</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