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UV.2009.00133 vom 26. August 2010</w:t>
      </w:r>
    </w:p>
    <w:p>
      <w:r>
        <w:t>ZH Sozialversicherungsgericht, 2010-08-26, DE</w:t>
      </w:r>
    </w:p>
    <w:p>
      <w:r>
        <w:rPr>
          <w:b/>
        </w:rPr>
        <w:t xml:space="preserve">Quelle: </w:t>
      </w:r>
      <w:r>
        <w:t>https://mcp.opencaselaw.ch/entscheid/zh_sozialversicherungsgericht_UV.2009.00133</w:t>
      </w:r>
    </w:p>
    <w:p>
      <w:r>
        <w:t>FR: ZH_SOZIALVERSICHERUNGSGERICHT UV.2009.00133 du 26 août 2010</w:t>
      </w:r>
    </w:p>
    <w:p>
      <w:r>
        <w:t>IT: ZH_SOZIALVERSICHERUNGSGERICHT UV.2009.00133 del 26 agosto 2010</w:t>
      </w:r>
    </w:p>
    <w:p>
      <w:pPr>
        <w:pStyle w:val="Heading2"/>
      </w:pPr>
      <w:r>
        <w:t>Erwägungen</w:t>
      </w:r>
    </w:p>
    <w:p>
      <w:r>
        <w:rPr>
          <w:b/>
        </w:rPr>
        <w:t>E. 2</w:t>
      </w:r>
    </w:p>
    <w:p>
      <w:r>
        <w:t>2.1Â Â Â Â Â Â Â Â  Hiergegen liess X.___ am 3. April 2009 durch Rechtsanwalt Bernhard Zollinger Beschwerde erheben und beantragen, der angefochtene Entscheid sei aufzuheben und es seien ihm die vollen Versicherungsleistungen auszurichten. Eventualiter sei die Sache im Sinne der ErwÃ¤gungen zurÃ¼ckzuweisen. In prozessualer Sicht ersuchte der BeschwerdefÃ¼hrer um GewÃ¤hrung der unentgeltlichen Rechtspflege und um Bestellung von Rechtsanwalt Zollinger zum unentgeltlichen Rechtsvertreter (Urk. 1 S. 2).</w:t>
      </w:r>
    </w:p>
    <w:p>
      <w:r>
        <w:t>2.2Â Â Â Â  Mit Beschwerdeantwort vom 17. August 2009 (Urk. 11 unter Beilage ihrer Akten, Urk. 12/1-104) ersuchte die Beschwerdegegnerin um Abweisung der Beschwerde.</w:t>
      </w:r>
    </w:p>
    <w:p>
      <w:r>
        <w:t>2.3Â Â Â Â  Mit VerfÃ¼gung vom 20. August 2009 (Urk. 13) wurde Rechtsanwalt Zollinger als unentgeltlicher Rechtsvertreter fÃ¼r das vorliegende Verfahren bestellt. Replicando hielt der BeschwerdefÃ¼hrer am 31. August 2009 (Urk. 15) an seinen AntrÃ¤gen fest, wÃ¤hrenddem die Beschwerdegegnerin am 15. September 2009 (Urk. 18) auf eine einlÃ¤ssliche Duplik verzichtete.</w:t>
      </w:r>
    </w:p>
    <w:p>
      <w:r>
        <w:t>3.Â Â Â Â Â Â  Auf die Vorbringen der Parteien sowie die eingereichten Unterlagen wird, soweit erforderlich, im Rahmen der nachfolgenden ErwÃ¤gungen eingegangen.</w:t>
      </w:r>
    </w:p>
    <w:p>
      <w:r>
        <w:t>Das Gericht zieht in ErwÃ¤gung:</w:t>
      </w:r>
    </w:p>
    <w:p>
      <w:r>
        <w:t>1.Â Â Â Â Â Â</w:t>
      </w:r>
    </w:p>
    <w:p>
      <w:r>
        <w:t>1.1Â Â Â Â  Die Beschwerdegegnerin hielt im angefochtenen Entscheid dafÃ¼r, eine leichte TÃ¤tigkeit sei dem BeschwerdefÃ¼hrer ganztags mÃ¶glich. Unter Zugrundelegung eines leidensbedingten Abzuges von 15 % ergebe sich damit ein Rentenanspruch von 14 % (Urk. 2 S. 4). Was die psychische StÃ¶rung betreffe, so sei offensichtlich, dass diese weitgehend die Unfallrestfolgen bestimme, weshalb gestÃ¼tzt auf die Rechtsprechung zur psychischen Fehlverarbeitung nach Unfall deren AdÃ¤quanz zu prÃ¼fen sei (Urk. 2 S. 4). Diese PrÃ¼fung ergebe, dass die AdÃ¤quanz zu verneinen sei, weshalb das Vorgehen der Beschwerdegegnerin nicht zu beanstanden sei (Urk. 2 S. 5). ErgÃ¤nzend fÃ¼hrte die Beschwerdegegnerin aus, aus dem angefochtenen Entscheid sei klar ersichtlich, dass gestÃ¼tzt auf den kreisÃ¤rztlichen Untersuchungsbericht vom 11. April 2008 von einem Endzustand sowie von einer RestarbeitsfÃ¤higkeit von 100 % in einer leichten TÃ¤tigkeit ausgegangen worden sei. Damit sei der BegrÃ¼ndungspflicht GenÃ¼ge getan worden (Urk. 11 S. 2).</w:t>
      </w:r>
    </w:p>
    <w:p>
      <w:r>
        <w:t>1.2Â Â Â Â Â Â Â Â  DemgegenÃ¼ber liess der BeschwerdefÃ¼hrer im Wesentlichen vorbringen, die Beschwerdegegnerin habe durch eine mangelhafte BegrÃ¼ndung das rechtliche GehÃ¶r verletzt (Urk. 1 S. 3). Zudem seien die Behandlungen noch nicht abgeschlossen, weshalb der Fallabschluss verfrÃ¼ht erfolgt sei (Urk. 1 S. 5). Schliesslich sei ein psychiatrisches Gutachten zwingend erforderlich (Urk. 1 S. 6). Replicando wandte der BeschwerdefÃ¼hrer ein, das Unfallereignis sei als schwerer Unfall zu qualifizieren (Urk. 15 S. 3). Was den (kreisÃ¤rztlichen) Abschlussbericht betreffe, so sei dieser zu diffus gehalten, weshalb die Einholung eines weiteren Gutachtens unabdingbar sei (Urk. 15 S. 6).</w:t>
      </w:r>
    </w:p>
    <w:p>
      <w:r>
        <w:t>2.Â Â Â Â Â Â</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2.3Â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3</w:t>
      </w:r>
    </w:p>
    <w:p>
      <w:r>
        <w:t>3.1Â Â Â Â Â Â Â Â  Nachdem der BeschwerdefÃ¼hrer am 24. August 2006 von einem herunterstÃ¼rzenden, etwa 400 bis 500 kg schweren Kartonballen an Nacken und RÃ¼cken getroffen worden war (vgl. Polizeirapport vom 12. September 2006, Urk. 12/8/4/16), klagte er - nach anamnestisch kurzer Bewusstlosigkeit - Ã¼ber heftigste Schulter- und Nackenschmerzen sowie Ã¼ber ein Kribbeln in beiden HÃ¤nden (Bericht des Kreisspitals F.___ vom 8. September 2006, Urk. 12/4/2). Wenngleich vorerst keine ossÃ¤ren LÃ¤sionen hatten festgestellt werden kÃ¶nnen, ergaben sich im Verlauf (1) eine frische ossÃ¤re LÃ¤sion bei Th3, fraglich bei Th2 und Th4, (2) eine Diskopathie bei C3/4 mit Myelonkontusion C3/4, (3) ein zervikobrachiales Schmerzsyndrom, (4) eine Schulterkontusion rechts sowie (5) der Verdacht auf eine Facettengelenksfraktur C6/7.</w:t>
      </w:r>
    </w:p>
    <w:p>
      <w:r>
        <w:t>3.2Â Â Â Â  Am 7. September 2006 wurde am Spital A.___, in welches der BeschwerdefÃ¼hrer zwecks weiterer Diagnostik und Therapie verlegt worden war (Urk. 12/4/2), die Diagnose einer einseitig reitenden HWK 6/7-Luxationsfraktur gestellt und erfolgten deren offene Reposition, eine Laminektomie C6 rechts, eine Fragmentextraktion, eine dorsale Spondylodese C6/7 sowie eine Spongiosaplastik am hinteren Beckenkamm (Urk. 12/5/3). Bei im CT gezeigten regelrechten StellungsverhÃ¤ltnissen wurde der BeschwerdefÃ¼hrer am 13. September 2006 nach Hause entlassen (Urk. 12/5/2).</w:t>
      </w:r>
    </w:p>
    <w:p>
      <w:r>
        <w:t>3.3Â Â Â Â  Trotz regelmÃ¤ssig durchgefÃ¼hrter Physiotherapie klagte der BeschwerdefÃ¼hrer anlÃ¤sslich der Routineuntersuchung vom 24. Oktober 2006 (Urk. 12/6) Ã¼ber starke Muskelverspannung vor allem in der rechten Schulter mit Kraftminderung im gesamten Arm nach lÃ¤ngerer Belastung. Zudem bestÃ¼nden weiterhin SensibilitÃ¤tsstÃ¶rungen im rechten Arm und der linken Hand sowie eine strumpffÃ¶rmige SensibilitÃ¤tsstÃ¶rung an beiden Beinen bis zu den Knien. Die Ãrzte des Spitals A.___ hielten dafÃ¼r, klinisch und radiologisch zeige sich keine Ursache fÃ¼r die geklagten Beschwerden.</w:t>
      </w:r>
    </w:p>
    <w:p>
      <w:r>
        <w:t>3.4Â Â Â Â  Ein am 1. November 2006 durchgefÃ¼hrtes MRI der HWS zeigte einen Status nach Spondylodese dorsal C6/C7, eine minimale Anterolisthesis von C6 auf C7, multisegmentale mediale Diskushernien C3-C6 mit Einengung des ventralen Subarachnoidalraumes und Kontakt zum Myelon, eine Signalalteration auf HÃ¶he C3/4, DD Myelopathie, sowie kleinere Diskushernien ohne BeeintrÃ¤chtigung der neuralen Strukturen C7 bis Th3 (Urk. 12/9/2).</w:t>
      </w:r>
    </w:p>
    <w:p>
      <w:r>
        <w:t>3.5Â Â Â Â  Die neurologische Untersuchung am Spital A.___ (Bericht vom 18. Dezember 2006, Urk. 12/31) fÃ¼hrte zu den Diagnosen eines sensiblen Niveaus mit Hyp-, DysÃ¤sthesie und Schmerzen sub C3 bei posttraumatischer Myelopathie C3/4 und multisegmentalen medialen Diskushernien, Status nach Spondylodese C6/7 bei Facettengelenksfraktur, klinisch zweitem sensiblem Niveau fÃ¼r Schmerz und Temperatur sub Th4, Gangataxie und Pyramidenbahnzeichen linksbetont sowie Blasen- und fraglich MastdarmstÃ¶rung. Die Ãrzte fÃ¼hrten aus, die Anamnese und klinischen Befunde seien durch die sich im MRI darstellende Myelopathie auf HÃ¶he C3/4 erklÃ¤rt. Bei angesichts des Unfallmechanismus auch mÃ¶glicher thorakaler posttraumatischer Diskushernien sei noch ein MRI der BrustwirbelsÃ¤ule (BWS) angemeldet worden (Urk. 12/31/2).</w:t>
      </w:r>
    </w:p>
    <w:p>
      <w:r>
        <w:t>3.6Â Â Â Â  Vom 30. Januar bis zum 7. MÃ¤rz 2007 (Urk. 12/25) hielt sich der BeschwerdefÃ¼hrer in der Rehaklinik B.___ auf. Ein im Rahmen dieser Rehabilitation am 6. MÃ¤rz 2007 angefertigtes MRI der HWS (Urk. 12/25/11-12) vermochte keinen Nachweis einer Myelopathie mehr zu liefern. Die Ãrzte hielten fest, es bestÃ¼nden ein cervicobrachiales Schmerzsyndrom, eine eingeschrÃ¤nkte psychophysische Belastbarkeit und schnelle ErmÃ¼dung sowie eine beeintrÃ¤chtigte Daueraufmerksamkeit in Zusammenhang mit den Schmerzen, der psychopathologischen Problematik und auch medikamentÃ¶s bedingten erhÃ¶hten MÃ¼digkeit. Der kooperative und differenzierte BeschwerdefÃ¼hrer sei nur wenig belastbar und noch zu keiner kontinuierlichen geistigen oder kÃ¶rperlichen Anstrengung fÃ¤hig. Insgesamt seien die Beschwerden aufgrund der aktuellen Befundkonstellation aus organisch-somatischer Sicht und unter BerÃ¼cksichtigung der psychischen Problematik nachvollziehbar (Urk. 12/25/3). Die Befunde prÃ¤sentierten sich bei Austritt verglichen mit dem Eintrittsstatus im Wesentlichen unverÃ¤ndert (Urk. 12/25/6). Nach den geplanten bildgebenden Kontrolluntersuchungen und sofern die medizinischen Befunde keine Kontraindikation ergÃ¤ben, werde ein erneuter stationÃ¤rer Aufenthalt zur Steigerung der Belastbarkeit in der berufsorientierten Therapie vorgeschlagen (Urk. 12/25/3).</w:t>
      </w:r>
    </w:p>
    <w:p>
      <w:r>
        <w:t>Â Â Â Â Â Â Â Â  Die am 1. Februar 2007 durchgefÃ¼hrte neuropsychologische Untersuchung fÃ¼hrte zur Diagnose einer AnpassungsstÃ¶rung mit psychotraumatologischen Elementen (ICD-10: F43.23), wobei AngsttrÃ¤ume, Anspannung, NervositÃ¤t und Trauer Ã¼ber den Verlust der kÃ¶rperlichen IntegritÃ¤t und der ArbeitsfÃ¤higkeit im Vordergrund stÃ¼nden (Urk. 12/25/7).</w:t>
      </w:r>
    </w:p>
    <w:p>
      <w:r>
        <w:t>3.7Â Â Â Â  Initiiert durch die Rehaklinik B.___ (Urk. 12/25/2) besuchte der BeschwerdefÃ¼hrer ab dem 15. MÃ¤rz 2007 die ambulante psychiatrische Ergotherapie zur Tagesstrukturierung, Stabilisierung und Steigerung der Belastbarkeit, was ihm offenbar aber nicht gefiel (Urk. 12/26), weshalb er diese zugunsten einer Physiotherapie (Urk. 12/28) aufgab (Urk. 12/29).</w:t>
      </w:r>
    </w:p>
    <w:p>
      <w:r>
        <w:t>3.8Â Â Â Â  Mit Bericht vom 19. Mai 2007 (Urk. 12/34) zeigte Dr. med. G.___, Urologie Spital A.___, die vollstÃ¤ndige Regredienz der irritativen Miktionsbeschwerden an.</w:t>
      </w:r>
    </w:p>
    <w:p>
      <w:r>
        <w:t>3.9Â Â Â Â Â Â Â Â  AnlÃ¤sslich eines GesprÃ¤ches mit H.___, Mitarbeiter der Beschwerdegegnerin, erklÃ¤rte der BeschwerdefÃ¼hrer am 8. Juni 2007 (Urk. 12/35), man habe mit ihm am 6. oder 7. Mai 2007 im Spital A.___ den MRI-Befund besprochen. Es sei ihm dargelegt worden, dass keine Operation mehr erfolgen wÃ¼rde, solange er die Schmerzen aushalte. Das Problem sei, dass an verschiedenen Stellen operiert werden mÃ¼sste.</w:t>
      </w:r>
    </w:p>
    <w:p>
      <w:r>
        <w:t>3.10Â Â  Das im Rahmen eines erneuten stationÃ¤ren Aufenthalts in der Rehaklinik B.___ (11. Juli bis 5. September 2007, Urk. 12/46) angefertigte MRI der LendenwirbelsÃ¤ule (LWS) visualisierte im Segment LWK5/SWK1 degenerative VerÃ¤nderungen sowie eine dorsomediane breitbasige Bandscheibenprotrusion, wobei das Bandscheibengewebe nach dorsal bis an die linke Nervenwurzel S1 heranrage und zu einer Irritation derselben fÃ¼hren kÃ¶nne. An der HWS liessen sich zur Voruntersuchung vom 6. MÃ¤rz 2007 keine wesentlichen VerÃ¤nderungen feststellen. UnverÃ¤ndert bestÃ¼nden multiple Protrusionen (noch) ohne Nachweis eines Myelopathiesignales (Urk. 12/46/14-15). Wenngleich sich der psychische Zustand des BeschwerdefÃ¼hrers durch den Aufenthalt etwas verbessert habe, hÃ¤tten sich keine Verbesserung der Symptomatik und keine Steigerung der Belastbarkeit erzielen lassen. Zwar habe der BeschwerdefÃ¼hrer im berufsorientierten Training selbstÃ¤ndig gearbeitet und sich motiviert gezeigt. Vom Ressourcen-orientierten, Coping-Strategien aufbauenden kÃ¶rperlichen Training habe er aber nur minimal profitieren kÃ¶nnen (Urk. 12/46/3). Die Ãrzte hielten dafÃ¼r, die bisherige TÃ¤tigkeit sei dem BeschwerdefÃ¼hrer nicht mehr zumutbar. Was eine angepasste Arbeit betreffe, so lasse sich das Ausmass der demonstrierten physischen EinschrÃ¤nkungen mit den objektivierbaren pathologischen Befunden und bildgebenden AbklÃ¤rungen aus somatischer Sicht nicht vollumfÃ¤nglich erklÃ¤ren. Aktuell wÃ¤ren hÃ¶chstens leichte, wechselbelastende TÃ¤tigkeiten ganztags zumutbar, wobei Ãberkopfarbeiten, lÃ¤ngeres Gehen, Stehen oder Sitzen zu vermeiden seien. DemgegenÃ¼ber betrachte sich der BeschwerdefÃ¼hrer als gÃ¤nzlich arbeitsunfÃ¤hig. Aufgrund des bisher ungÃ¼nstigen Verlaufs sei nicht mit einer weiteren Steigerung der Belastbarkeit oder Verbesserung des Zustandes zu rechnen, zumal das aktuelle Beschwerdebild wesentlich durch ein maladaptives BewÃ¤ltigungsmuster geprÃ¤gt sei (Urk. 12/46/2).</w:t>
      </w:r>
    </w:p>
    <w:p>
      <w:r>
        <w:t>3.11Â Â  Der BeschwerdefÃ¼hrer selber berichtete, der erneute Aufenthalt in der Rehaklinik B.___ habe nicht zu einer Verbesserung gefÃ¼hrt. Im Gegenteil hÃ¤tten vor allem die Kopf- und RÃ¼ckenschmerzen zugenommen (Urk. 12/51).</w:t>
      </w:r>
    </w:p>
    <w:p>
      <w:r>
        <w:t>3.12Â Â  Am 7. Januar 2008 (Urk. 12/59) erstattet Dr. C.___, Rehaklinik B.___, einen ambulanten Bericht. Der BeschwerdefÃ¼hrer habe insbesondere Ã¼ber Schmerzen in der linken Schulter und Kopfschmerzen geklagt. Etwa zweimal monatlich mÃ¼sse ihm sein Hausarzt wegen der Schmerzen eine Spritze verabreichen, was ihm jeweils fÃ¼r die Dauer von einem bis zwei Tage Linderung verschaffe. Nachdem ihm sein Hausarzt von einer weiteren Operation abgeraten habe, habe er von der Einholung einer Zweitmeinung abgesehen. Die Ãrztin erklÃ¤rte, die Hauptproblematik bestehe in den zunehmenden und sich weiter ausbreitenden Schmerzen. Obgleich beim Unfall organisch-somatische LÃ¤sionen verursacht worden seien, so stehe derzeit die psychische Problematik, welche durch eine insuffiziente Schmerzverarbeitung, PassivitÃ¤t, Hoffnungs- und Perspektivlosigkeit, passives Zuwarten und Hoffen auf Hilfe von aussen gekennzeichnet sei, weiterhin im Vordergrund. DarÃ¼ber hinaus scheine der BeschwerdefÃ¼hrer auch durch die psychosoziale Situation belastet zu sein. Die vom BeschwerdefÃ¼hrer als am schlimmsten bezeichneten Kopfschmerzen entsprÃ¤chen am ehesten Spannungskopfschmerzen, wobei auch ein medikamenteninduzierter Kopfschmerz nicht ausgeschlossen werden kÃ¶nne. Dr. C.___ empfahl eine ambulante psychiatrisch/psychotherapeutische Behandlung, das Absetzen der Analgetika sowie die DurchfÃ¼hrung eines MRI des Kopfes. Von weiteren medizinischen Massnahmen, insbesondere von einer Operation, sei keine Besserung zu erwarten. Die Hauptproblematik verlagere sich immer mehr in den psychischen Bereich, welcher entsprechend therapiert werden sollte. Damit sei aus medizinisch-theoretischer Sicht ein baldiger Fallabschluss zu empfehlen (Urk. 12/59/2).</w:t>
      </w:r>
    </w:p>
    <w:p>
      <w:r>
        <w:t>3.13Â Â  Die MRI-Untersuchung des Kopfes vom 5. MÃ¤rz 2008 (Urk. 12/67) lieferte einen altersentsprechenden Befund. Als Nebenbefund zeigten sich Hinweise auf eine (Pan)Sinusitis.</w:t>
      </w:r>
    </w:p>
    <w:p>
      <w:r>
        <w:t>3.14Â Â  Am 11. April 2008 (Urk. 12/72) untersuchte Kreisarzt Dr. D.___ den BeschwerdefÃ¼hrer. Der Arzt nannte eine Zervikozephalgie nach HWS-Trauma mit ossÃ¤rer LÃ¤sion Th3, fraglich Th2 und Th4 sowie Facettengelenksfraktur C6/7, ein lumbovertebrales Syndrom mit fraglicher radikulÃ¤rer S1-Symptomatik (degenerativ bedingt, unfallfremd), ein chronisches Schmerzsyndrom sowie eine Depression. AnlÃ¤sslich der Untersuchung habe der BeschwerdefÃ¼hrer ein ausgedehntes Beschwerdebild gezeigt, welches in seinem Umfang und in seiner IntensitÃ¤t mit den Unfallfolgen nicht erklÃ¤rt werden kÃ¶nne. Was die Verletzung der HWS betreffe, so gebe es keine wirklich gesicherten neurologischen Defizite. Das als fraglich diskutierte S1-Syndrom sei degenerativer Art. Dr. D.___ fÃ¼hrte im Weiteren aus, die beobachteten Befunde und VerhaltensauffÃ¤lligkeiten sowie die Schmerzsymptomatik schienen sich zunehmend dem Bild eines chronischen Schmerzsyndroms bei SchmerzverarbeitungsstÃ¶rung unterzuordnen und sich von den erklÃ¤rbaren Restbeschwerden nach den genannten Verletzungen abzukoppeln. Die kÃ¶rperlich mittelschwere bis schwere TÃ¤tigkeit als Lagermitarbeiter sei dem BeschwerdefÃ¼hrer nicht mehr zumutbar (Urk. 12/72/4). KÃ¶rperlich leichte, wechselbelastende Arbeiten ohne hÃ¤ufige Rotationsbewegungen im Bereich der HWS, Ãberkopfarbeiten oder gleichfÃ¶rmige KÃ¶rperhaltungen Ã¼ber 45 Minuten und das Besteigen von Treppen mit zusÃ¤tzlichem Lastentragen seien zu vermeiden. Der EinschÃ¤tzung von Dr. D.___ zufolge werde der BeschwerdefÃ¼hrer durch die psychiatrisch gesicherte Diagnose wesentlich deutlicher (wohl: als durch die somatischen) eingeschrÃ¤nkt (Urk. 12/72/5).</w:t>
      </w:r>
    </w:p>
    <w:p>
      <w:r>
        <w:t>Â Â Â Â Â Â Â Â  Unter BerÃ¼cksichtigung der radiologischen Befunde an der HWS, der geklagten Schmerzen sowie der durchgefÃ¼hrten Spondylodese schÃ¤tzte der Kreisarzt den IntegritÃ¤tsschaden auf insgesamt 20 % (Urk. 12/73).</w:t>
      </w:r>
    </w:p>
    <w:p>
      <w:r>
        <w:t>3.15Â Â  Mit Bericht vom 17. April 2008 (Urk. 12/75) diagnostizierte med. pract. E.___ eine chronisch rezidivierende depressive StÃ¶rung, gegenwÃ¤rtig mittelgradige Episode mit somatischem Syndrom (ICD-10: F33.2), sowie eine sonstige somatoforme SchmerzstÃ¶rung (ICD-10: F45.9). Der BeschwerdefÃ¼hrer sei durch seine Schmerzproblematik dermassen eingeschrÃ¤nkt, dass er kaum arbeitsfÃ¤hig sei. Aus psychiatrischer Sicht verunmÃ¶gliche ein starkes Konzentrations- und GedÃ¤chtnisdefizit eine geregelte TÃ¤tigkeit. Wann die Arbeit wieder aufgenommen werden kÃ¶nne, sei unklar.</w:t>
      </w:r>
    </w:p>
    <w:p>
      <w:r>
        <w:t>3.16Â Â  Dr. med. I.___, Innere Medizin FMH, Hausarzt des BeschwerdefÃ¼hrers, bezeichnete am 18. Juni 2008 (Urk. 12/82) die voraussichtliche Dauer der Behandlung sowie die Wiederaufnahme der ArbeitstÃ¤tigkeit als unbestimmt.</w:t>
      </w:r>
    </w:p>
    <w:p>
      <w:r>
        <w:rPr>
          <w:b/>
        </w:rPr>
        <w:t>E. 4</w:t>
      </w:r>
    </w:p>
    <w:p>
      <w:r>
        <w:t>4.1Â Â Â Â  Zwar erhellt aus den aufliegenden Ã¤rztlichen Berichten, dass die mittels Spondylodese versorgte Fraktur C6/7 in regelrechter Stellung verheilte (Erw. 3.2). Im weiteren Verlauf persistierten jedoch die Beschwerden, wofÃ¼r - nachdem die Ãrzte des Spitals A.___ im Oktober 2006 vorerst keine Ursache hatten benennen kÃ¶nnen (Erw. 3.3) - im Dezember 2006 eine posttraumatische Myelopathie verantwortlich gemacht wurde (Erw. 3.5). Bereits im MÃ¤rz 2007 war indes offenbar kein solcher Nachweis einer Myelopathie mehr zu erbringen (Erw. 3.6). Dennoch erachteten die Experten der Rehaklinik B.___ die Beschwerden aus organisch-somatischer Sicht und unter BerÃ¼cksichtigung der psychischen Problematik als nachvollziehbar (Erw. 3.6). Weder ergibt sich aber aus ihrem Bericht, welche somatische Ursache die Beschwerden (teilweise) zu erklÃ¤ren vermochte, noch ob der Status quo sine betreffend die Myelopathie erreicht war. Klar scheint einzig, dass eine organisch-somatische BeeintrÃ¤chtigung zu bejahen war. Im Weiteren fÃ¤llt auf, dass sich keinerlei Aufzeichnung dazu findet, ob die von den Neurologen des Spitals A.___ mit dem Hinweis auf mÃ¶gliche thorakale posttraumatische Diskushernien empfohlene (Erw. 3.5) MRI-Untersuchung der BWS durchgefÃ¼hrt wurde, und wenn ja, welche Befunde dabei resultierten. Zwar wies der BeschwerdefÃ¼hrer auf eine Besprechung eines MRI-Befundes hin (Erw. 3.9). Genaueres dazu lÃ¤sst sich in den Akten jedoch nicht finden. Wenngleich praktisch alle Diskushernien Folge degenerativer BandscheibenverÃ¤nderungen sind und ein Unfallereignis nur ausnahmsweise unter besonderen Voraussetzungen (Unfallereignis von besonderer Schwere und Eignung, unverzÃ¼gliches Auftreten eines vertebralen oder radikulÃ¤ren Syndroms; vgl. Urteil des Bundesgerichts vom 18. Januar 2008, i.S. L., 8C_281/2007, Erw. 5.2.1) in Betracht fÃ¤llt, fehlen klÃ¤rende Hinweise und allfÃ¤llige Ã¤rztliche Stellungnahmen dazu. Dies fÃ¤llt umso mehr ins Gewicht, als die Neurologen des Spitals A.___ darauf hinwiesen, mÃ¶glicherweise lÃ¤gen auch thorakale posttraumatische Diskushernien vor (Erw. 3.5), was wohl soviel zu bedeuten hÃ¤tte, als die diagnostizierten Diskushernien an der HWS ihrer Ansicht zufolge dem Unfallereignis zuzuschreiben wÃ¤ren. Ob dies mit Blick auf den medizinischen Wissensstand Ã¼berhaupt zutreffen kÃ¶nnte (vgl. oben) oder vorliegend gar anzunehmen wÃ¤re, bleibt offen. WÃ¤re dies zu verneinen, hÃ¤tte sich - unter UmstÃ¤nden (auch) mit Blick auf die BWS oder LWS - allenfalls die Frage der Verschlimmerung eines Vorzustandes gestellt.</w:t>
      </w:r>
    </w:p>
    <w:p>
      <w:r>
        <w:t>Â Â Â Â Â Â Â Â  Auch die AusfÃ¼hrungen des Kreisarztes vermÃ¶gen nicht zu einer KlÃ¤rung beizutragen. Obwohl sich bei fortschreitender psychiatrischer Problematik (Erw. 3.12) das Ausmass der demonstrierten EinschrÃ¤nkungen nicht mehr vollumfÃ¤nglich erklÃ¤ren liess (Erw. 3.10, 3.14), schien Dr. D.___ seiner EinschÃ¤tzung dennoch eine unfallbedingte somatische BeeintrÃ¤chtigung zugrunde zu legen (Erw. 3.14). Wie weit er aber die durch das Unfallereignis bedingte LeistungseinschrÃ¤nkung aus somatischer Sicht als erheblich betrachtete und welche somatischen Ursachen er dafÃ¼r verantwortlich machte, ist seinem Bericht nicht abschliessend zu entnehmen. Zudem fehlt einerseits eine Abgrenzung zu den psychischen Leiden und andererseits eine genaue Angabe zum Umfang einer noch zumutbaren VerweistÃ¤tigkeit. ErgÃ¤nzend bleibt anzufÃ¼gen, dass angesichts des Unfallherganges bezÃ¼glich der an der LWS erhobenen Diskushernie eine einlÃ¤sslichere BegrÃ¼ndung fÃ¼r deren fehlende UnfallkausalitÃ¤t wÃ¼nschenswert wÃ¤re (Erw. 3.10).</w:t>
      </w:r>
    </w:p>
    <w:p>
      <w:r>
        <w:t>Â Â Â Â Â Â Â Â  Erachteten schliesslich die Experten der Rehaklinik B.___ den BeschwerdefÃ¼hrer als kooperativ und differenziert (Erw. 3.6), arbeitete er gemÃ¤ss ihren Aussagen in der zweiten Rehabilitationsphase selbstÃ¤ndig mit und zeigte sich motiviert (Erw. 3.10), so ist ihre EinschÃ¤tzung, er habe ein maladaptives BewÃ¤ltigungsmuster gezeigt (Erw. 3.10), insbesondere mit Blick auf die aufgeworfenen Fragen nicht ohne Weiteres einsichtig.</w:t>
      </w:r>
    </w:p>
    <w:p>
      <w:r>
        <w:t>4.2Â Â Â Â  Mithin lÃ¤sst sich gestÃ¼tzt auf die vorliegenden medizinischen Unterlagen die unfallbedingte EinschrÃ¤nkung der LeistungsfÃ¤higkeit des BeschwerdefÃ¼hrers nicht abschliessend beurteilen, weshalb sich der medizinische Sachverhalt als unvollstÃ¤ndig erweist. Die Sache ist daher an die Beschwerdegegnerin zurÃ¼ckzuweisen. Diese wird in ErgÃ¤nzung der aufliegenden Akten sowie unter BerÃ¼cksichtigung der kritisierten Punkte festzustellen haben, welche unfallbedingten somatischen BeeintrÃ¤chtigungen (noch) vorliegen und wie weit diese und allfÃ¤llige, unfallbedingte, psychische Beschwerden die LeistungsfÃ¤higkeit des BeschwerdefÃ¼hrers einzuschrÃ¤nken vermÃ¶gen. Danach wird sie erneut Ã¼ber den Anspruch des BeschwerdefÃ¼hrers zu entscheiden haben. In diesem Sinne ist die Beschwerde in Aufhebung des Einspracheentscheides vom 5. MÃ¤rz 2009 gutzuheissen.</w:t>
      </w:r>
    </w:p>
    <w:p>
      <w:r>
        <w:t>4.3Â Â Â Â  Bei diesem Ausgang des Verfahrens erÃ¼brigen sich AusfÃ¼hrungen zu den weiteren Vorbringen des BeschwerdefÃ¼hrers (Erw. 1.2).</w:t>
      </w:r>
    </w:p>
    <w:p>
      <w:r>
        <w:t>5.Â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w:t>
      </w:r>
    </w:p>
    <w:p>
      <w:r>
        <w:t>Â Â Â Â Â Â Â Â  Die ProzessentschÃ¤digung wird vom Gericht festgesetzt und ohne RÃ¼cksicht auf den Streitwert nach der Bedeutung der Streitsache und nach der Schwierigkeit des Prozesses bemessen (Â§ 34 Abs. 3 des Gesetzes Ã¼ber das Sozialversicherungsgericht).</w:t>
      </w:r>
    </w:p>
    <w:p>
      <w:r>
        <w:t>Â Â Â Â Â Â Â Â  Mit Eingabe vom 24. August 2010 (Urk. 21) machte Rechtsanwalt Zollinger einen Aufwand von 10.33 Stunden zu Fr. 200.-- sowie Barauslagen von Fr. 79.50 zuzÃ¼glich 7.6 % MWSt und damit einen Gesamtaufwand von Fr. 2'309.20 geltend, was der Sache gerade noch als angemessen erscheint. Die Beschwerdegegnerin ist daher zu verpflichten, Rechtsanwalt Zollinger, unentgeltlicher Rechtsvertreter des BeschwerdefÃ¼hrers, eine ProzessentschÃ¤digung von Fr. 2'309.20 (inkl. MWSt und Barauslagen) auszurichten.</w:t>
      </w:r>
    </w:p>
    <w:p>
      <w:r>
        <w:t>Das Gericht erkennt:</w:t>
      </w:r>
    </w:p>
    <w:p>
      <w:r>
        <w:t>1.Â Â Â Â Â Â Â Â  Die Beschwerde wird in dem Sinne gutgeheissen, dass der Einspracheentscheid vom 5. MÃ¤rz 2009 aufgehoben und die Sache an die Schweizerische Unfallversicherungsanstalt, SUVA, zurÃ¼ckgewiesen wird, damit diese, nach erfolgten AbklÃ¤rungen im Sinne der ErwÃ¤gungen, neu Ã¼ber den Anspruch des BeschwerdefÃ¼hrers entscheide.</w:t>
      </w:r>
    </w:p>
    <w:p>
      <w:r>
        <w:t>2.Â Â Â Â Â Â Â Â  Das Verfahren ist kostenlos.</w:t>
      </w:r>
    </w:p>
    <w:p>
      <w:r>
        <w:t>3.Â Â Â Â Â Â Â Â  Die Beschwerdegegnerin wird verpflichtet, dem unentgeltlichen Rechtsvertreter des BeschwerdefÃ¼hrers, Rechtsanwalt Bernhard Zollinger, ZÃ¼rich, eine ProzessentschÃ¤digung von Fr. 2'309.20 (inkl. Barauslagen und MWSt) zu bezahlen.</w:t>
      </w:r>
    </w:p>
    <w:p>
      <w:r>
        <w:t>4.Â Â Â Â Â Â Â Â Â Â  Zustellung gegen Empfangsschein an:</w:t>
      </w:r>
    </w:p>
    <w:p>
      <w:r>
        <w:t>- Rechtsanwalt Bernhard Zollinger</w:t>
      </w:r>
    </w:p>
    <w:p>
      <w:r>
        <w:t>- Schweizerische Unfallversicherungsanstalt unter Beilage des Einzahlungsscheins von Rechtsanwalt Zollinger</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