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UV.2009.00127 vom 8. November 2010</w:t>
      </w:r>
    </w:p>
    <w:p>
      <w:r>
        <w:t>ZH Sozialversicherungsgericht, 2010-11-08, DE</w:t>
      </w:r>
    </w:p>
    <w:p>
      <w:r>
        <w:rPr>
          <w:b/>
        </w:rPr>
        <w:t xml:space="preserve">Quelle: </w:t>
      </w:r>
      <w:r>
        <w:t>https://mcp.opencaselaw.ch/entscheid/zh_sozialversicherungsgericht_UV.2009.00127</w:t>
      </w:r>
    </w:p>
    <w:p>
      <w:r>
        <w:t>FR: ZH_SOZIALVERSICHERUNGSGERICHT UV.2009.00127 du 8 novembre 2010</w:t>
      </w:r>
    </w:p>
    <w:p>
      <w:r>
        <w:t>IT: ZH_SOZIALVERSICHERUNGSGERICHT UV.2009.00127 del 8 novembre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Streitig und zu prÃ¼fen ist die HÃ¶he der Invalidenrente, insbesondere der Grad der unfallbedingten ErwerbsunfÃ¤higkeit und das Invalideneinkommen.</w:t>
      </w:r>
    </w:p>
    <w:p>
      <w:r>
        <w:t>2.2Â Â Â Â  Die Beschwerdegegnerin begrÃ¼ndete ihren Einspracheentscheid (Urk. 2) damit, dass dem BeschwerdefÃ¼hrer die angestammte TÃ¤tigkeit als Gipser aufgrund der verbleibenden Unfallrestfolgen an der rechten Schulter nicht mehr zumutbar sei respektive er die verbliebene ResterwerbsfÃ¤higkeit bei einem Einsatz von gut 30 % nicht auf zumutbare Weise verwerte (S. 2 Mitte und S. 6 oben). Aus medizinischer Sicht sei eine leichte bis mittelschwere wechselbelastende Arbeit vollschichtig zumutbar (S. 2 Mitte). Das Panvertebralsyndrom, welches Dr. F.___ anlÃ¤sslich der kreisÃ¤rztlichen Untersuchung diagnostiziert habe, sei keine Unfallfolge, weshalb die diesbezÃ¼glichen BeeintrÃ¤chtigungen bei der Zumutbarkeit nicht zu berÃ¼cksichtigen seien (S. 6 oben). Der BeschwerdefÃ¼hrer kÃ¶nne in einer den Unfallfolgen angepassten Arbeit ein durchschnittliches Einkommen von Fr. 52'570.-- im Jahr erzielen, was verglichen mit dem Einkommen ohne Unfall von Fr. 81'913.-- einen Minderverdienst von Fr. 29'343.-- respektive von 36 % ergebe (S. 2 Mitte).</w:t>
      </w:r>
    </w:p>
    <w:p>
      <w:r>
        <w:t>2.3Â Â Â Â  Der BeschwerdefÃ¼hrer stellte sich in seiner Beschwerde (Urk. 1) auf den Standpunkt, dass eine erneute kreisÃ¤rztliche Untersuchung angezeigt sei. Die Schmerzen in der rechten Schulter, am RÃ¼cken und im Brustbereich hÃ¤tten sich wieder verstÃ¤rkt. ZusÃ¤tzlich seien neu Schmerzen im linken Schulterbereich hinzu gekommen (S. 3 Mitte). Des Weiteren machte er geltend, die DAP-Profile kÃ¶nnten im vorliegenden Fall gestÃ¼tzt auf BGE 129 V 472 ff. nicht als Basis fÃ¼r die Festlegung seines Einkommens verwendet werden. Das vom Bundesgericht verlangte Kriterium von mindestens fÃ¼nf zumutbaren ArbeitsplÃ¤tzen sei nicht erfÃ¼llt (S. 4).</w:t>
      </w:r>
    </w:p>
    <w:p>
      <w:r>
        <w:t>Â Â Â Â Â Â Â Â  Im Rahmen der Beschwerdeantwort (Urk. 14) fÃ¼hrte der BeschwerdefÃ¼hrer an, dass keineswegs rechtsgenÃ¼glich erstellt sei, dass die Beschwerden in Schulter, Brust und RÃ¼cken nicht unfallkausal seien (beziehungsweise nicht auf unfallbedingte Schonhaltungen zurÃ¼ckzufÃ¼hren seien). Lediglich anhand eines neuen Gutachtens respektive einer erneuten kreisÃ¤rztlichen Untersuchung werde festgestellt werden kÃ¶nnen, ob und woher seine Beschwerden stammen. Es mÃ¼sse noch abgeklÃ¤rt werden, welches die Unfallfolgen seien (S. 5).</w:t>
      </w:r>
    </w:p>
    <w:p>
      <w:r>
        <w:rPr>
          <w:b/>
        </w:rPr>
        <w:t>E. 3</w:t>
      </w:r>
    </w:p>
    <w:p>
      <w:r>
        <w:t>3.1Â Â Â Â  Dr. med. G.___, Allgemeine Medizin FMH, nannte im Bericht vom 15. September 2006 (Urk. 7/50) zuhanden der Beschwerdegegnerin als Diagnose eine Periarthropathia humero-scapularis (PHS) tendopathica rechts, Impingement bei Status nach zweimaliger Operation der rechten Schulter 1999 (Ziff. 5). Er fÃ¼hrte aus, dass beim BeschwerdefÃ¼hrer seit den Schulteroperationen im Jahre 1999 wiederholt mÃ¤ssige Schulterschmerzen rechts aufgetreten seien. Seit zwei Monaten hÃ¤tten die Schmerzen beim Bewegen und teilweise auch in Ruhe nachts zugenommen (Ziff. 2).</w:t>
      </w:r>
    </w:p>
    <w:p>
      <w:r>
        <w:t>Â Â Â Â Â Â Â Â  Im Bericht vom 8. November 2006 (Urk. 7/52) fÃ¼hrte Dr. G.___ aus, der Aus-lÃ¶ser fÃ¼r die zunehmenden Schulterschmerzen sei mÃ¶glicherweise das Heben von schwereren Lasten gewesen. Klinisch imponiere das Ganze als Impingement und er habe es einmalig mit einer Diprophos subacromial versucht. Damit sei eine deutliche Besserung wÃ¤hrend vier Wochen eingetreten, nun klage der BeschwerdefÃ¼hrer aber Ã¼ber gleiche, eher zunehmende Schmerzen.</w:t>
      </w:r>
    </w:p>
    <w:p>
      <w:r>
        <w:t>3.2Â Â Â Â  Dr. med. E.___, OrthopÃ¤die/Traumatologie des Bewegungsapparates FMH, nannte im Bericht vom 5. Dezember 2006 (Urk. 7/53) folgende Diagnosen (S. 1):</w:t>
      </w:r>
    </w:p>
    <w:p>
      <w:r>
        <w:t>- Supraspinatussehnenruptur, subacromiale Impingementkonfiguration mit Acromion Typ II, AC-Gelenksarthrose Schulter rechts, aktuell rezidivierend symptomatisch</w:t>
      </w:r>
    </w:p>
    <w:p>
      <w:r>
        <w:t>- Status nach Schultereingriff mit Operation an den BÃ¤ndern, Refixation des Bicepsankers, danach Revision</w:t>
      </w:r>
    </w:p>
    <w:p>
      <w:r>
        <w:t>Â Â Â Â Â Â Â Â  Das MRI habe eine transmurale, vor allem ventrale Supraspinatussehnenruptur mit narbigem Gewebe der Sehne gezeigt. Das AC-Gelenk zeige eine aktivierte Arthrose. Subacromial erscheine der Raum sehr eng und narbig verÃ¤ndert (S. 1 unten; vgl. auch Urk. 7/56). Dr. E.___ gab zum Procedere an, dass er bei dieser therapierefraktÃ¤ren Situation eine Schulterarthroskopie mit Beurteilung der Gesamtsituation mit anschliessender Naht der Rotatorenmanschette anbieten kÃ¶nne. Da nicht klar sei, was mit dem Biceps passiert sei, wÃ¼rde er eine Tenodese, falls nicht bereits durchgefÃ¼hrt, vorschlagen (S. 2).</w:t>
      </w:r>
    </w:p>
    <w:p>
      <w:r>
        <w:t>3.3Â Â Â Â  Am 16. Januar 2007 fÃ¼hrte Dr. E.___ im Spital D.___ eine Schulterarthroskopie mit arthroskopischer Acromioplastik, AC-Gelenksresektion, Delta Split und Mini open nahe der Supraspinatussehne durch (vgl. Operationsbericht vom 6. Februar 2007, Urk. 7/58). Im Austrittsbericht des Spitals D.___ vom 13. Februar 2007 (Urk. 7/60) wurde Ã¼ber einen komplikationslosen intra- und postoperativen Verlauf berichtet. Die postoperative Mobilisierung habe sich ohne Probleme gestaltet und der BeschwerdefÃ¼hrer sei am 20. Januar 2007 in gutem Allgemeinzustand und mit reizlosen WundverhÃ¤ltnissen nach Hause entlassen worden.</w:t>
      </w:r>
    </w:p>
    <w:p>
      <w:r>
        <w:t>3.4Â Â Â Â  Aus den Berichten von Dr. E.___ vom 6. Februar und 6. MÃ¤rz 2007 (Urk. 7/59; Urk. 7/64) ergibt sich, dass der BeschwerdefÃ¼hrer nach der Operation vor allem an in der Nacht auftretenden Schmerzen litt. Dr. E.___ diagnostizierte eine ausgeprÃ¤gte Kapsulitis (auch Âfrozen shoulderÂ) im entzÃ¼ndlichen Stadium. Wegen der stark entzÃ¼ndlichen Komponente behandelte er den BeschwerdefÃ¼hrer intraartikulÃ¤r mit Steroiden.</w:t>
      </w:r>
    </w:p>
    <w:p>
      <w:r>
        <w:t>Â Â Â Â Â Â Â Â  Im weiteren Verlauf heilte die Kapsulitis ab. Die Beweglichkeit war zwar gut, der BeschwerdefÃ¼hrer berichtete aber Ã¼ber belastungsabhÃ¤ngig starke Schmerzen. Dr. E.___ hielt schliesslich fest, dass das Gelenk rein mechanisch gut beweglich und muskulÃ¤r recht gut aufgebaut sei. Die Beschwerden seien fÃ¼r ihn nicht nachvollziehbar, hÃ¶chstens im Rahmen von myofaszialen Schmerzen muskulÃ¤r, weshalb er die FortfÃ¼hrung der Physiotherapie noch unterstÃ¼tze (vgl. Berichte vom 28. April 2007, Urk. 7/65, 9. Juni 2007, Urk. 7/68, und 7. Juli 2007, Urk. 7/70).</w:t>
      </w:r>
    </w:p>
    <w:p>
      <w:r>
        <w:t>3.5Â Â Â Â Â Â Â Â  Kreisarzt Dr. med. F.___, Chirurgie FMH, berichtete am 30. Juli 2007 Ã¼ber die gleichentags erfolgte Untersuchung (Urk. 7/74). Als Diagnose nannte er einen Status nach dreimaliger Schulteroperation mit Supraspinatusrekonstruktion, Impingementoperation, Bankartrefixation und LWS (LendenwirbelsÃ¤ule) - Tenodese in den Jahren 1999 und 2007. Anamnestisch gebe der BeschwerdefÃ¼hrer vor allem muskulÃ¤re Beschwerden an. Die Kraft sei auch noch nicht so gut. Schmerzmedikamente benÃ¶tige er nur noch selten. Zweimal wÃ¶chentlich gehe er in die Physiotherapie (S. 3 Mitte). Klinisch finde sich eine erfreuliche Schulterbeweglichkeit. Es zeige sich eine diffuse Druckdolenz im gesamten SchultergÃ¼rtel. Insgesamt zeige sich nach dreimaliger Schulteroperation und postoperativer Kapsulitis inzwischen ein sehr schÃ¶ner Verlauf. Die Beschwerden seien am ehesten muskulÃ¤r bedingt. Die Druckdolenz sei diffus und die Beweglichkeit insgesamt gut. Auch seien die Rotatorenmanschettentests weitgehend symmetrisch durchfÃ¼hrbar und krÃ¤ftig. Hier sei sicherlich weiterhin Physiotherapie angezeigt. Inwiefern die TÃ¤tigkeit als Gipser mit doch Ã¼berwiegend Ãberkopfarbeiten mÃ¶glich sei, lasse sich noch nicht abschliessend beurteilen. Es sei ein schrittweiser Arbeitseinstieg mit anfÃ¤nglich leichteren TÃ¤tigkeiten ab September zu versuchen (S. 3 unten).</w:t>
      </w:r>
    </w:p>
    <w:p>
      <w:r>
        <w:t>3.6Â Â Â Â  Dr. E.___ gab im Bericht vom 11. August 2007 (Urk. 7/76) an, dass der BeschwerdefÃ¼hrer vor allem Beschwerden bei Ãberkopfarbeiten beklage. Es werde nochmals eine Vorladung bei der Beschwerdegegnerin empfohlen. Er sei der Meinung, dass der BeschwerdefÃ¼hrer ab dem folgenden Monat die Arbeit in einem Teilpensum wieder aufnehmen solle.</w:t>
      </w:r>
    </w:p>
    <w:p>
      <w:r>
        <w:t>Â Â Â Â Â Â Â Â  Im Bericht vom 18. September 2007 (Urk. 7/80) fÃ¼hrte Dr. E.___ aus, dass ein Kontroll-MRI durchgefÃ¼hrt werde. Ziel sei es, eine Re-Ruptur auszuschliessen beziehungsweise ein organisches Korrelat fÃ¼r die Beschwerden zu bestÃ¤tigen. Er habe dem BeschwerdefÃ¼hrer ab dem 10. September 2007 eine 50%ige ArbeitsfÃ¤higkeit (ganzer Tag, halbe Leistung) bescheinigt.</w:t>
      </w:r>
    </w:p>
    <w:p>
      <w:r>
        <w:t>3.7Â Â Â Â  In der MR Arthrographie der rechten Schulter vom 24. September 2007 zeigte sich kein grÃ¶sserer KontrastmittelÃ¼bertritt in die Bursa subacromialis subdeltoidea und keine grÃ¶ssere PartiallÃ¤sion bei deutlichen SuszeptibilitÃ¤tsartefakten. Es bestehe eine regelrechte Entfaltung des Recessus axillaris ohne Kapselverdickung und ohne Anhalt fÃ¼r eine Kapsulitis. IntraartikulÃ¤r liege eine nicht abgrenzbare Bicepssehne vor (Bericht des H.___ Centers, Urk. 7/86).</w:t>
      </w:r>
    </w:p>
    <w:p>
      <w:r>
        <w:t>3.8Â Â Â Â  Am 29. September 2007 (Urk. 7/82) fÃ¼hrte Dr. E.___ aus, bezÃ¼glich der FunktionalitÃ¤t bestehe nach wie vor noch ein Kraftdefizit. Auch die Schmerzen, zum Teil auch in Ruhe und vor allem unter Belastung, seien ebenso wie vor einem Monat. Er empfehle, dass die ArbeitsfÃ¤higkeit bis Ende Jahr doch noch etwas reduziert werde. Er habe den BeschwerdefÃ¼hrer darauf aufmerksam gemacht, dass er den Verlust seiner Arbeitsstelle riskiere. Die 50%ige ArbeitsfÃ¤higkeit werde vorerst so belassen.</w:t>
      </w:r>
    </w:p>
    <w:p>
      <w:r>
        <w:t>Â Â Â Â Â Â Â Â  Im Bericht vom 3. November 2007 (Urk. 7/89) gab Dr. E.___ an, der subjektive Verlauf sei sehr viel schlechter als seine objektiven Befunde. Die rechte Schulter sei bezÃ¼glich Aussenrotation um 10Â° eingeschrÃ¤nkt, die Innenrotation ebenfalls. Die glenohumorale Abduktion sei geschmeidig und vollstÃ¤ndig. Die Kraftentwicklung sei noch etwa 20 % geringer im Vergleich zur Gegenseite. Die UmfÃ¤nge bezÃ¼glich Oberarm und Vorderarm seien fast symmetrisch. Anamnestisch gebe der BeschwerdefÃ¼hrer an, dass die Beschwerden zum Teil schlimmer seien als vor der Operation, er kÃ¶nne kaum schlafen.</w:t>
      </w:r>
    </w:p>
    <w:p>
      <w:r>
        <w:t>3.9Â Â Â Â  Am 13. Dezember 2007 erfolgte erneut eine kreisÃ¤rztliche Untersuchung. Dr. F.___ fÃ¼hrte in seinem Bericht vom selben Tag (Urk. 7/94) aus, dass sich gemÃ¤ss Angaben des BeschwerdefÃ¼hrers seit der letzten kreisÃ¤rztlichen Untersuchung nichts geÃ¤ndert habe (S. 3 oben).</w:t>
      </w:r>
    </w:p>
    <w:p>
      <w:r>
        <w:t>Â Â Â Â Â Â Â Â  Klinisch finde sich eine erfreuliche Beweglichkeit der Schulter. Die Kraft sei leicht eingeschrÃ¤nkt. Die Rotatorenmanschettentests seien soweit unauffÃ¤llig. Ebenfalls finde sich kein eindeutiges Impingementzeichen. Auffallend sei eine erhebliche Schmerzhaftigkeit der Schulter-/Nackenmuskulatur, dies im Sinne eines Zervikalsyndroms. Die Arbeit als Gipser sei grundsÃ¤tzlich nach dreimaligem Schultereingriff eher nicht geeignet. Aktuell sei die Situation aber entsprechend erfreulich, da der Arbeitgeber dem BeschwerdefÃ¼hrer mit einer langsamen Arbeitssteigerung entgegenkomme. Die ArbeitsfÃ¤higkeit werde jeweils im Rahmen von Aussendienstbesprechungen festgelegt. Aktuell werde eine ArbeitsunfÃ¤higkeit von 85 % festgehalten (S. 4 Mitte). In Bezug auf die weiteren AbklÃ¤rungen beziehungsweise Therapien schlage er ein Skelettszintigramm vor. Damit kÃ¶nne ein Low grade-Infekt, welcher allenfalls die chronischen Beschwerden erklÃ¤ren kÃ¶nnte, definitiv ausgeschlossen werden (S. 4 Mitte). Er habe den BeschwerdefÃ¼hrer darauf hingewiesen, dass theoretisch an einer geeigneten Arbeitsstelle eine hÃ¶here Arbeitsleistung erwartet werden kÃ¶nne. Die aktuellen Beschwerden seien wahrscheinlich auf eine muskulÃ¤re Dekonditionierung zurÃ¼ckzufÃ¼hren. Neben Schulterschmerzen bestÃ¼nden vor allem RÃ¼ckenbeschwerden, was fÃ¼r eine Dysbalance spreche (S. 5).</w:t>
      </w:r>
    </w:p>
    <w:p>
      <w:r>
        <w:t>3.10Â Â  Dr. E.___ fÃ¼hrte am 18. Dezember 2007 (Urk. 7/96) aus, dass er das MRI der Schulter wiederholen wÃ¼rde, um zu sehen, ob die Rotatorenmanschette gut reinseriert sei. Des Weiteren unterstÃ¼tze er eine second opinion in einer Zentrumsklinik.</w:t>
      </w:r>
    </w:p>
    <w:p>
      <w:r>
        <w:t>Â Â Â Â Â Â Â Â  Im Bericht vom 15. Januar 2008 (Urk. 7/98) zuhanden der Beschwerdegegnerin gab Dr. E.___ an, dass der BeschwerdefÃ¼hrer Ã¼ber Weihnachten/Neujahr weniger gearbeitet habe und der Zustand deutlich besser sei. Bei kÃ¶rperlicher Belastung merke er aber nach wie vor die Beschwerden im RÃ¼cken und am unteren Teil des Armes. Er sehe sich ausser Stande, mehr als die momentan attestierten 50 % zu arbeiten. Es werde eine Zweitmeinung bei der I.___ Klinik eingeholt, da die objektiven Befunde und die geschilderten Beschwerden nicht eins zu eins zur Deckung gebracht werden kÃ¶nnten.</w:t>
      </w:r>
    </w:p>
    <w:p>
      <w:r>
        <w:t>Â Â Â Â Â Â Â Â  Ebenfalls am 15. Januar 2008 (Urk. 7/99) berichtete Dr. E.___ zuhanden der Ãrzte der I.___ Klinik und bat um eine objektive Beurteilung der Schulterproblematik.</w:t>
      </w:r>
    </w:p>
    <w:p>
      <w:r>
        <w:t>3.11Â Â  Dr. med. J.___, Oberarzt OrthopÃ¤die an der I.___ Klinik, diagnostizierte am 30. Januar 2008 (Urk. 7/100) ein myofasziales Schmerzsyndrom trapezoidal und periscapulÃ¤r rechts ausstrahlend in die rechte obere ExtremitÃ¤t mit Myogelosen im Bereich des distalen Trapezius rechts bei Status nach den bekannten Operationen (S. 1 Mitte).</w:t>
      </w:r>
    </w:p>
    <w:p>
      <w:r>
        <w:t>Â Â Â Â Â Â Â Â  Die Schulterfunktion und insbesondere der Bewegungsumfang rechts seien in Anbetracht der Voroperationen erstaunlich gut. Ebenso sei auch die Kraftentwicklung zumindest bis Scapulaebene noch recht gut erhalten. Eine Szintigraphie sei nicht notwendig, da klinisch kein Verdacht auf einen Infekt bestehe. Es werde eine AbklÃ¤rung bei Dr. K.___ im Haus empfohlen. Es bestehe die Hoffnung, dass eventuell manualtherapeutisch eine LÃ¶sung der Myogelosen periscapulÃ¤r mÃ¶glich sei (S. 2 unten).</w:t>
      </w:r>
    </w:p>
    <w:p>
      <w:r>
        <w:t>Â Â Â Â Â Â Â Â  Insgesamt sei die jetzige Schulterfunktion gut. Es sei aber auch klar und sofort erkennbar, dass durch die schwere berufliche Belastung mit praktisch Ã¼berwiegend Ãberkopfarbeiten eine hÃ¶hergradige ArbeitsfÃ¤higkeit als 50 % auch langfristig nicht mehr mÃ¶glich sein werde. Er empfehle, die jetzige ArbeitsfÃ¤higkeit von maximal 50 % auf keinen Fall zu steigern. Dies sei in der TÃ¤tigkeit des BeschwerdefÃ¼hrers unrealistisch. Dennoch solle versucht werden, dass er in seiner Firma integriert bleiben kÃ¶nne. Langfristig sei eine ArbeitsfÃ¤higkeit von 40 % eher realistisch (S. 3).</w:t>
      </w:r>
    </w:p>
    <w:p>
      <w:r>
        <w:t>Â Â Â Â Â Â Â Â  Im Bericht der I.___ Klinik vom 28. Februar 2008 (Urk. 7/101) hielt Dr. med. K.___, Leitender Arzt Manuelle Medizin und interventionelle Rheumatologie, ein unklares Schulter-/Nacken-/Armsyndrom als Hauptproblem fest. Eine relevante Problematik der HalswirbelsÃ¤ule (HWS) oder BrustwirbelsÃ¤ule (BWS) primÃ¤ren oder sekundÃ¤ren Ursprungs kÃ¶nne ausgeschlossen werden. Die beschriebenen Beschwerden seien nicht ganz objektivierbar, zumal das Schultergelenk selbst, ausser in Gelenksendstellung, kaum schmerzhaft gewesen sei und die direkt umgebene Muskulatur Myogelosen und Triggerpunkte diskreten Ausmasses gezeigt habe. Eine Erkrankung im rheumatologischen Formenkreis scheine klinisch wenig wahrscheinlich, wahrscheinlicher eine Ãberlastungsproblematik der Schulter umgebenden Muskulatur bei noch leichter EinschrÃ¤nkung der Gelenksbeweglichkeit glenohumoral in Aussenrotation. Aus seiner Sicht bestehe im angestammten Beruf eine 40%ige ArbeitsfÃ¤higkeit, dies vor allem aufgrund der EinschrÃ¤nkung bei Ãberkopfarbeiten. Bei einer adaptierten Arbeit kÃ¶nnte die ArbeitsfÃ¤higkeit sicherlich gesteigert werden. Die konservativen Therapiemassnahmen seien vÃ¶llig ausgeschÃ¶pft, die physiotherapeutische Behandlung sei vor kurzer Zeit sistiert worden. Falls nicht bereits durchgefÃ¼hrt, sei eine spezifische KrÃ¤ftigungstherapie der Schulter umgebenden Muskulatur und des Rumpfes einzuleiten (S. 1 unten).</w:t>
      </w:r>
    </w:p>
    <w:p>
      <w:r>
        <w:t>3.12Â Â  Dr. E.___ hielt im Bericht vom 5. MÃ¤rz 2008 (Urk. 7/102) fest, dass er mit dem BeschwerdefÃ¼hrer vor allem den Bericht von Dr. J.___ der I.___ Klinik besprochen habe. Zur Zeit sei eine ArbeitsunfÃ¤higkeit von 85 % attestiert, angestrebt werde eine ArbeitsfÃ¤higkeit von 50 %.</w:t>
      </w:r>
    </w:p>
    <w:p>
      <w:r>
        <w:t>Â Â Â Â Â Â Â Â  Im Bericht vom 20. Mai 2008 (Urk. 7/110) fÃ¼hrte Dr. E.___ aus, der BeschwerdefÃ¼hrer sei vÃ¶llig aufgebracht, da die Beschwerdegegnerin den Fall offenbar abschliessen wolle. FÃ¼r den BeschwerdefÃ¼hrer sei die Schulter unbelastet gut beweglich, er kÃ¶nne einfach so nicht arbeiten. Zudem komme es bei den Bewegungen Ã¼ber Kopf zu Schmerzen ausstrahlend in Schulter, Brust, RÃ¼cken bis in die Beine. Die Schulter sei der Ausgangspunkt fÃ¼r diese Probleme. Er habe mit dem BeschwerdefÃ¼hrer besprochen, dass es wahrscheinlich nicht so sei, wie er es schildere. Auf der anderen Seite dÃ¼rfte die Dekonditionierung des Bewegungsapparates und die gesamte belastete psychische Situation einen grossen Einfluss auf das Beschwerdeempfinden haben.</w:t>
      </w:r>
    </w:p>
    <w:p>
      <w:r>
        <w:t>3.13Â Â  Dr. G.___ fÃ¼hrte im Schreiben vom 5. Juni 2008 (Urk. 7/115) zuhanden der Beschwerdegegnerin aus, er habe den BeschwerdefÃ¼hrer nach langem wieder einmal gesehen. Er habe tÃ¤glich Schmerzen in der Schulter, im Bereich der BWS rechts und im Kreuz vermehrt nach Arbeiten. Aktuell sei er zu 15 % als Gipser tÃ¤tig. Seines Erachtens seien die Beschwerden glaubhaft. Der BeschwerdefÃ¼hrer kÃ¶nne beim bisherigen Arbeitgeber weiterhin Arbeiten mit einem verminderten Belastungsgrad ausfÃ¼hren, womit eine ArbeitsfÃ¤higkeit von etwa 40 % mÃ¶glich wÃ¤re. Er mÃ¼sste dabei jedoch eine Rente von 50 % erhalten. Eine Umschulung erscheine ihm nicht realistisch.</w:t>
      </w:r>
    </w:p>
    <w:p>
      <w:r>
        <w:t>3.14Â Â  Im Bericht des Kreisarztes Dr. F.___ Ã¼ber die Ã¤rztliche Abschlussuntersuchung vom 19. Juni 2008 (Urk. 7/116) wurden als Diagnosen ein Status nach dreimaliger Schulteroperation rechts und eine panvertebrale Symptomatik genannt (S. 5 Mitte). In der klinischen Untersuchung sei die Muskulatur im SchultergÃ¼rtel-/Nackenbereich sowie im Bereich der LWS leicht druckdolent gewesen mit weichem Tonus. Triggerpunkte hÃ¤tten nicht festgehalten werden kÃ¶nnen (S. 5 unten). Insgesamt mÃ¼sse von einem sehr schÃ¶nen Operationsresultat ausgegangen werden. Inzwischen sei die Schulterbeweglichkeit weitgehend frei und die Kraft sei ordentlich. Der BeschwerdefÃ¼hrer klage zunehmend Ã¼ber RÃ¼ckenschmerzen, welche vom Nacken bis zur LWS ausstrahlen wÃ¼rden. Zur weiteren Stabilisierung der Situation empfehle er, 36 Sitzungen Medizinische Trainingstherapie (MTT) pro Jahr zu Ã¼bernehmen, um die Schultermuskulatur kontinuierlich zu trainieren. Ebenfalls habe er den BeschwerdefÃ¼hrer angehalten, regelmÃ¤ssig schwimmen zu gehen. Insgesamt kÃ¶nne zum heutigen Zeitpunkt von einem Endzustand ausgegangen werden (S. 6 oben).</w:t>
      </w:r>
    </w:p>
    <w:p>
      <w:r>
        <w:t>Â Â Â Â Â Â Â Â  Die RÃ¼ckensymptomatik sei nicht als unfallkausal zu beurteilen. Im Bereich der LWS sei keine Verletzung nachgewiesen worden. Ein Zusammenhang der Schulterbeschwerden mit LWS-Beschwerden sei nicht gegeben. Des Weiteren sei die Schulterbeweglichkeit soweit frei, dass aufgrund der Schulterfunktion keine wesentliche EinschrÃ¤nkung im Nackenbereich zu erwarten sei. Ebenfalls habe Dr. K.___ keine HWS- und BWS-EinschrÃ¤nkung objektivieren kÃ¶nnen. Insofern mÃ¼sse die gesamte WirbelsÃ¤ulenproblematik als nicht unfallkausal beurteilt werden (S. 6 oben).</w:t>
      </w:r>
    </w:p>
    <w:p>
      <w:r>
        <w:t>Â Â Â Â Â Â Â Â  Die TÃ¤tigkeit als Gipser sei ungeeignet, da der BeschwerdefÃ¼hrer regelmÃ¤ssig Ãberkopfarbeiten durchfÃ¼hren mÃ¼sse. Ihm sei eine leichte bis mittelschwere wechselbelastende Arbeit vollschichtig zumutbar, wobei TÃ¤tigkeiten Ã¼ber Kopf zu vermeiden seien. Geeignet seien Arbeiten auf HÃ¼ft- beziehungsweise TischhÃ¶he. EinsÃ¤tze bis zur Horizontalen kÃ¶nnten zugemutet werden. Gewichte sollten kÃ¶rpernah gehoben werden. Vibrationen sowie hÃ¤mmernde Arbeiten seien zu meiden (S. 6 Mitte).</w:t>
      </w:r>
    </w:p>
    <w:p>
      <w:r>
        <w:t>Â Â Â Â Â Â Â Â  Ebenfalls am 19. Juni 2008 nahm Dr. F.___ Stellung zum IntegritÃ¤tsschaden (Urk. 7/117). Er schÃ¤tzte diesen auf 10 %.</w:t>
      </w:r>
    </w:p>
    <w:p>
      <w:r>
        <w:t>3.15Â Â  Dr. G.___ nannte im Bericht vom 22. Juli 2008 (Urk. 7/127) als Diagnose panvertebrale Schmerzen mit insbesondere lumbo- und zervikovertebralem Syndrom. Seit dem 4. Juli 2008 seien verstÃ¤rkte Kreuz- und Nackenschmerzen, teilweise Schmerzen im Bereich der BWS aufgetreten. Unter Medikation sei eine Besserung erfolgt, Restschmerzen bestÃ¼nden vor allem im Kreuz. Am 21. Juli 2008 habe der BeschwerdefÃ¼hrer die Arbeit wieder aufgenommen.</w:t>
      </w:r>
    </w:p>
    <w:p>
      <w:r>
        <w:t>3.16Â Â  Dr. E.___ fÃ¼hrte in seinem Schreiben vom 11. November 2008 (Urk. 7/141) an die Beschwerdegegnerin aus, der BeschwerdefÃ¼hrer mache nach wie vor geltend, dass die RÃ¼ckenschmerzen von der rechten Schulter her kommen und demnach auch unfallbedingt seien, und zudem die linke Schulter durch die Ãberlastung nun auch Beschwerden bereite. Er habe versucht ihm zu erklÃ¤ren, dass die Symptomausweitung in den RÃ¼cken krankheitsbedingt sei, ebenso diejenige auf die linke Seite.</w:t>
      </w:r>
    </w:p>
    <w:p>
      <w:r>
        <w:t>Â Â Â Â Â Â Â Â  Mit Schreiben vom 9. Dezember 2008 (Urk. 7/142) fÃ¼hrte Dr. E.___ an, im MRI der rechten Schulter habe sich ein gereiztes AC-Gelenk gezeigt. Es sei arthrotisch verÃ¤ndert. Die Supraspinatussehne sei intakt, es bestehe eine leichte Tendinose. Zur Beurteilung gab er an, dass die Schulterbeschwerden links einer AC-Gelenksarthralgie zugeordnet werden kÃ¶nnten. Bei zunehmenden Beschwerden kÃ¶nne lokal ins Gelenk infiltriert werden, als weitere Massnahme sei theoretisch eine AC-Gelenksresektion mÃ¶glich. Bei diesem Patienten mit Hang zur Symptomausweitung ÂmÃ¶chte diese krankheitsbedingte Pathologie aber nur mit Ã¤usserster ZurÃ¼ckhaltung angewandt werdenÂ.</w:t>
      </w:r>
    </w:p>
    <w:p>
      <w:r>
        <w:rPr>
          <w:b/>
        </w:rPr>
        <w:t>E. 4</w:t>
      </w:r>
    </w:p>
    <w:p>
      <w:r>
        <w:t>4.1Â Â Â Â Â Â Â Â  Zusammenfassend ist festzuhalten, dass die bisherige TÃ¤tigkeit des BeschwerdefÃ¼hrers als Gipser aufgrund der verbleibenden Unfallrestfolgen an der rechten Schulter ungeeignet ist. So gehen die Ãrzte Ã¼bereinstimmend davon aus, dass Ãberkopfarbeiten vermieden werden mÃ¼ssen. Eine ArbeitsfÃ¤higkeit von Ã¼ber 50 % im angestammten Beruf ist auch langfristig nicht mehr mÃ¶glich.</w:t>
      </w:r>
    </w:p>
    <w:p>
      <w:r>
        <w:t>4.2Â Â Â Â  Der BeschwerdefÃ¼hrer ging davon aus, dass seine (rechtsseitigen) Schulterbeschwerden der Ausgangspunkt fÃ¼r Schmerzen im RÃ¼cken sowie in der Brust und der linken Schulter seien (Urk. 7/110; vgl. auch Urk. 1 S. 3 Ziff. 2). Dr. E.___ gab dazu an, dass er mit dem BeschwerdefÃ¼hrer besprochen habe, dass dies wahrscheinlich nicht so sei, wie er es schildere (Urk. 7/110). Auch in den weiteren Akten findet die Annahme des BeschwerdefÃ¼hrers keinerlei StÃ¼tze. So ergibt sich aus dem Bericht von Dr. K.___, dass eine relevante HWS- oder BWS-Problematik primÃ¤ren oder sekundÃ¤ren Ursprungs ausgeschlossen werden kann. Die Beschwerden wurden als nicht ganz objektivierbar taxiert und im Rahmen einer Ãberlastungsproblematik der die Schulter umgebenden Muskulatur gesehen (Urk. 7/101). Dr. F.___ hielt fest, dass im Bereich der LWS keine Verletzung nachgewiesen worden sei; ein Zusammenhang der Schulterbeschwerden mit den LWS-Beschwerden sei nicht gegeben. Bei freier Schulterbeweglichkeit sei auch aufgrund der Schulterfunktion keine wesentliche EinschrÃ¤nkung im Nackenbereich zu erwarten. Die gesamte WirbelsÃ¤ulenproblematik mÃ¼sse als nicht unfallkausal beurteilt werden (Urk. 7/116). Die Schulterbeschwerden links fÃ¼hrte Dr. E.___ auf eine krankheitsbedingte AC-Gelenksarthralgie zurÃ¼ck (vgl. Urk. 7/141-142).</w:t>
      </w:r>
    </w:p>
    <w:p>
      <w:r>
        <w:t>Â Â Â Â Â Â Â Â  Damit ergibt sich, dass sowohl die Schmerzen in der linken Schulter als auch im Brust- und RÃ¼ckenbereich nicht unfallbedingt sind.</w:t>
      </w:r>
    </w:p>
    <w:p>
      <w:r>
        <w:t>4.3Â Â Â Â  Zu klÃ¤ren bleibt, inwiefern sich die noch bestehenden Unfallrestfolgen an der rechten Schulter auf die ArbeitsfÃ¤higkeit in einer angepassten TÃ¤tigkeit auswirken.</w:t>
      </w:r>
    </w:p>
    <w:p>
      <w:r>
        <w:t>Â Â Â Â Â Â Â Â  Dr. G.___, der Hausarzt des BeschwerdefÃ¼hrers, stellte sich auf den Standpunkt, dass dem BeschwerdefÃ¼hrer eine Rente von 50 % zuzusprechen sei. Dabei ging er neben den Schulterbeschwerden auch von Schmerzen im Nacken, im Bereich der BWS und im Kreuz aus. Eine Umschulung erschien ihm nicht realistisch und er machte keine Angaben zur ArbeitsfÃ¤higkeit in einer angepassten TÃ¤tigkeit. Damit kÃ¶nnen seine Berichte nichts zur KlÃ¤rung der hier interessierenden Frage beitragen.</w:t>
      </w:r>
    </w:p>
    <w:p>
      <w:r>
        <w:t>Â Â Â Â Â Â Â Â  Auch die Ãrzte der I.___ Klinik beurteilten lediglich die ArbeitsfÃ¤higkeit im angestammten Beruf, welche sie mit 40 % bezifferten. Dr. K.___ fÃ¼hrte zudem an, dass bei einer adaptierten Arbeit die ArbeitsfÃ¤higkeit sicherlich gesteigert werden kÃ¶nne.</w:t>
      </w:r>
    </w:p>
    <w:p>
      <w:r>
        <w:t>Â Â Â Â Â Â Â Â  Der behandelnde Facharzt Dr. E.___ Ã¤usserte sich ebenfalls nicht konkret zum Ausmass der ArbeitsfÃ¤higkeit in einer angepassten TÃ¤tigkeit. Er gab jedoch an, dass er den BeschwerdefÃ¼hrer darauf hingewiesen habe, dass theoretisch an einer geeigneten Arbeitsstelle eine hÃ¶here Arbeitsleistung erwartet werden kÃ¶nne.</w:t>
      </w:r>
    </w:p>
    <w:p>
      <w:r>
        <w:t>Â Â Â Â Â Â Â Â  Kreisarzt Dr. F.___ ging davon aus, dass dem BeschwerdefÃ¼hrer eine leichte bis mittelschwere wechselbelastende Arbeit vollschichtig zumutbar sei, wobei TÃ¤tigkeiten Ã¼ber Kopf zu vermeiden seien. Geeignet seien Arbeiten auf HÃ¼ft- beziehungsweise TischhÃ¶he. EinsÃ¤tze bis zur Horizontalen kÃ¶nnten zugemutet werden. Gewichte sollten kÃ¶rpernah gehoben werden. Vibrationen sowie hÃ¤mmernde Arbeiten seien zu meiden.</w:t>
      </w:r>
    </w:p>
    <w:p>
      <w:r>
        <w:t>4.4Â Â Â Â  Das von Dr. F.___ formulierte Zumutbarkeitsprofil erscheint angesichts der vorliegenden medizinischen Akten als nachvollziehbar. So ist im Bericht von Dr. J.___ von einer guten Schulterfunktion und einer recht gut erhaltenen Kraftentwicklung die Rede. Als problematisch wurden die schwere berufliche Belastung mit praktisch Ã¼berwiegend Ãberkopfarbeiten betont (vgl. Urk. 7/100). Demnach sind schwere Arbeiten sowie Arbeiten Ã¼ber Kopf zu vermeiden. Dies stimmt auch mit der Beurteilung von Dr. F.___ Ã¼berein. Dass Gewichte kÃ¶rpernah gehoben werden sollen, erscheint aufgrund der geringeren Belastung der Schulter sinnvoll. Insgesamt trug Dr. F.___ mit seiner Beurteilung den vorhandenen gesundheitlichen EinschrÃ¤nkungen des BeschwerdefÃ¼hrers angemessen Rechnung. Das von ihm formulierte Zumutbarkeitsprofil vermag zu Ã¼berzeugen und es kann darauf abgestellt werden.</w:t>
      </w:r>
    </w:p>
    <w:p>
      <w:r>
        <w:t>Â Â Â Â Â Â Â Â  Der medizinische Sachverhalt ist als in diesem Sinne erstellt zu betrachten. Weitere AbklÃ¤rungen sind nicht erforderlich.</w:t>
      </w:r>
    </w:p>
    <w:p>
      <w:r>
        <w:rPr>
          <w:b/>
        </w:rPr>
        <w:t>E. 5</w:t>
      </w:r>
    </w:p>
    <w:p>
      <w:r>
        <w:t>5.1Â Â Â Â  Zu prÃ¼fen ist, wie sich die dargelegte EinschrÃ¤nkung in der ArbeitsfÃ¤higkeit in erwerblicher Hinsicht auswirkt.</w:t>
      </w:r>
    </w:p>
    <w:p>
      <w:r>
        <w:t>5.2Â Â Â Â  Nach Angaben des Arbeitgebers hÃ¤tte der BeschwerdefÃ¼hrer im Jahr 2008 ohne Gesundheitsschaden einen Lohn von Fr. 6'301.-- pro Monat erzielt (vgl. Urk. 7/128), was unter BerÃ¼cksichtigung des 13. Monatslohns (vgl. Urk. 7/128) ein Jahreseinkommen von Fr. 81'913.-- ergibt. Dieser Betrag ist als Valideneinkommen einzusetzen.</w:t>
      </w:r>
    </w:p>
    <w:p>
      <w:r>
        <w:t>5.3Â Â Â Â  In Bezug auf das Invalideneinkommen stÃ¼tzte sich die Beschwerdegegnerin auf die Dokumentation Ã¼ber ArbeitsplÃ¤tze (DAP). Dabei stellte sie auf fÃ¼nf zumutbare ArbeitsplÃ¤tze (DAP-Nr. 1574, 4214, 989, 2861 und 3458) ab und gab die Gesamtzahl der mit der Behinderung des BeschwerdefÃ¼hrers in Frage kommenden ArbeitsplÃ¤tze, deren HÃ¶chst- und Tiefstlohn sowie den Durchschnittslohn der dem Behinderungsprofil entsprechenden Gruppe an (vgl. Urk. 7/130). Damit sind sÃ¤mtliche Voraussetzungen, die das Bundesgericht an einen Einkommensvergleich gestÃ¼tzt auf die DAP-Tabellen stellt (vgl. BGE 129 V 472), erfÃ¼llt.</w:t>
      </w:r>
    </w:p>
    <w:p>
      <w:r>
        <w:t>Â Â Â Â Â Â Â Â  Der BeschwerdefÃ¼hrer machte geltend, dass die evaluierten ArbeitsplÃ¤tze mit dem Zumutbarkeitsprofil unvereinbar seien. Wie unter ErwÃ¤gung 4 gezeigt, kann auf das von Kreisarzt Dr. F.___ formulierte Zumutbarkeitsprofil abgestellt werden. Die Profile der evaluierten ArbeitsplÃ¤tze stehen dem Zumutbarkeitsprofil laut den Angaben des Kreisarztes Dr. F.___ nicht entgegen. Dazu kann auf die Ã¼berzeugende BegrÃ¼ndung der Beschwerdegegnerin zu den einzelnen DAP-Profilen im Rahmen der Beschwerdeantwort verwiesen werden (Urk. 6 S. 4 f.). GestÃ¼tzt auf den Durchschnitt der Lohnangaben aller fÃ¼nf DAP ging die Beschwerdegegnerin von einem Invalideneinkommen von rund Fr. 52'570.-- aus (vgl. Urk. 7/130). Dieses Vorgehen ist nicht zu beanstanden.</w:t>
      </w:r>
    </w:p>
    <w:p>
      <w:r>
        <w:t>5.4Â Â Â Â  Mit Blick auf die standardisierten monatlichen BruttolÃ¶hne (Zentralwert) gemÃ¤ss der vom Bundesamt fÃ¼r Statistik herausgegebenen Schweizerischen Lohnstrukturerhebung (LSE) 2008 hÃ¤lt dies einer ÃberprÃ¼fung stand. Unter BerÃ¼cksichtigung einer im Jahre 2008 geltenden betriebsÃ¼blichen durchschnittlichen Arbeitszeit von 41.6 Stunden (Die Volkswirtschaft 10-2010 S. 94 Tabelle B9.2) betrug der fÃ¼r MÃ¤nner im privaten Sektor fÃ¼r einfache und repetitive TÃ¤tigkeiten geltende, durchschnittliche Bruttolohn Fr. 59'979.-- jÃ¤hrlich (Tabelle TA1, Fr. 4'806.-- : 40 x 41,6 x 12).</w:t>
      </w:r>
    </w:p>
    <w:p>
      <w:r>
        <w:t>Â Â Â Â Â Â Â Â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75 Erw. 5b).</w:t>
      </w:r>
    </w:p>
    <w:p>
      <w:r>
        <w:t>Â Â Â Â Â Â Â Â  Die im Zumutbarkeitsprofil formulierten, vorwiegend positionellen Anforderungen schrÃ¤nken das in Frage kommende (Lohn-) Spektrum in einem Masse ein, welches es rechtfertigt, vom ermittelten Tabellenlohn einen Abzug von 10 % vorzunehmen. Ein hÃ¶herer Abzug rechtfertigt sich vorliegend nicht, insbesondere da es dem BeschwerdefÃ¼hrer noch mÃ¶glich ist, vollzeitlich erwerbstÃ¤tig zu sein. Demnach ist als Invalideneinkommen Fr. 53Â981.-- (Fr. 59'979.-- x 0.9) einzusetzen.</w:t>
      </w:r>
    </w:p>
    <w:p>
      <w:r>
        <w:t>Â Â Â Â Â Â Â Â  Damit ergibt sich bei einem Valideneinkommen von Fr. 81'913.-- und dem unter Zugrundelegung der TabellenlÃ¶hne errechneten Invalideneinkommen von Fr. 53Â981.-- eine Einkommenseinbusse von Fr. 27'932.--, entsprechend einem InvaliditÃ¤tsgrad von rund 34 %.</w:t>
      </w:r>
    </w:p>
    <w:p>
      <w:r>
        <w:t>5.5Â Â Â Â  Nach dem Gesagten hÃ¤lt die InvaliditÃ¤tsbemessung der Beschwerdegegnerin aufgrund der DAP-LÃ¶hne auch einem Vergleich mit der Berechnung des InvaliditÃ¤tsgrades mittels TabellenlÃ¶hnen stand. Insbesondere resultiert beim Abstellen auf TabellenlÃ¶hne kein hÃ¶herer InvaliditÃ¤tsgrad.</w:t>
      </w:r>
    </w:p>
    <w:p>
      <w:r>
        <w:t>6.Â Â Â Â Â Â Â Â  Zusammenfassend ergibt sich, dass die Beschwerdegegnerin die HÃ¶he der Inva-lidenrente zutreffend ermittelt hat.</w:t>
      </w:r>
    </w:p>
    <w:p>
      <w:r>
        <w:t>Â Â Â Â Â Â Â Â  Demnach ist der angefochtene Entscheid nicht zu beanstanden, und die dagegen erhobene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Carmine Baselice</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