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UV.2009.00126 vom 11. Oktober 2010</w:t>
      </w:r>
    </w:p>
    <w:p>
      <w:r>
        <w:t>ZH Sozialversicherungsgericht, 2010-10-11, DE</w:t>
      </w:r>
    </w:p>
    <w:p>
      <w:r>
        <w:rPr>
          <w:b/>
        </w:rPr>
        <w:t xml:space="preserve">Quelle: </w:t>
      </w:r>
      <w:r>
        <w:t>https://mcp.opencaselaw.ch/entscheid/zh_sozialversicherungsgericht_UV.2009.00126</w:t>
      </w:r>
    </w:p>
    <w:p>
      <w:r>
        <w:t>FR: ZH_SOZIALVERSICHERUNGSGERICHT UV.2009.00126 du 11 octobre 2010</w:t>
      </w:r>
    </w:p>
    <w:p>
      <w:r>
        <w:t>IT: ZH_SOZIALVERSICHERUNGSGERICHT UV.2009.00126 del 11 ottobre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1.1</w:t>
      </w:r>
    </w:p>
    <w:p>
      <w:r>
        <w:t>1.1.1Â Â  A.___, geboren 1968, arbeitet als GemÃ¼serÃ¼sterin bei der B.___ und ist dadurch bei der SUVA gegen die Folgen von UnfÃ¤llen versichert. Am 17. Mai 2007 stiess sie mit einem mit Paletten beladenen Stapelrolli zusammen (Urk. 10/1). Der von ihr am Tag darauf aufgesuchte Dr. med. C.___ diagnostizierte im Arztzeugnis vom 16. Juni 2007 (Urk. 10/2) eine HWS-Distorsion und Schulterkontusion. Die SUVA trat auf den Schaden ein und gewÃ¤hrte Heilbehandlung und Taggeld.</w:t>
      </w:r>
    </w:p>
    <w:p>
      <w:r>
        <w:t>1.1.2Â Â  In der Nacht vom 31. Mai auf den 1. Juni 2007 erlitt die Versicherte gemÃ¤ss Austrittsbericht des D.___ vom 4. Juni 2007 (Urk. 10/3) bei einem synkopalen Sturz eine Commotio cerebri mit einer Rissquetschwunde am Kopf occipital, welche wÃ¤hrend eines viertÃ¤gigen stationÃ¤ren Spitalaufenthalts behandelt wurde. Bei Austritt attestierten die Ãrzte eine ArbeitsunfÃ¤higkeit von 100 % wÃ¤hrend einer Woche (Austrittsbericht vom 4. Juni 2007, Urk. 10/3). Nachdem der Schmerz unter Belastung exazerbiert hatte, suchte A.___ am 13. Juni und am 26. Juli 2007 erneut das E.___ auf (vgl. Urk. 10/8 und Urk. 10/17). Die Ãrzte attestierten eine ArbeitsunfÃ¤higkeit von 100 % bis zum 30. Juli 2007 und eine solche von 50 % ab dem 30. Juli 2007. Vom 19. September bis 28. November 2007 weilte die Versicherte stationÃ¤r in der F.___. Bei Austritt wurde eine ArbeitsunfÃ¤higkeit von 50 % bescheinigt (Urk. 10/28). Nach der ambulanten Untersuchung in der F.___ vom 13. Februar 2008 erachteten die Ãrzte eine volle ArbeitsfÃ¤higkeit als SalatrÃ¼sterin als gegeben, wobei sie eine sukzessive Steigerung der Arbeitsbelastung empfahlen (Urk. 10/29). Nachdem die Arbeitsbelastung auf 70 % gesteigert worden war, nahmen die Beschwerden in der HalswirbelsÃ¤ule zu und A.___ klagte zusÃ¤tzlich Ã¼ber starke Cephalea, weshalb sie an Dr. G.___, Chiropraktorin SCG/ECU, verwiesen wurde (vgl. deren Arztbericht vom 17. Juni 2008, Urk. 10/34 = Urk. 10/35).</w:t>
      </w:r>
    </w:p>
    <w:p>
      <w:r>
        <w:t>1.2Â Â Â Â  Mit VerfÃ¼gung vom 18. Juli 2008 stellte die SUVA die Versicherungsleistungen per 31. Juli 2008 mit der BegrÃ¼ndung ein, es lÃ¤gen keine adÃ¤quaten Unfallfolgen mehr vor (Urk. 10/38). Die hiergegen von der Versicherten erhobene Einsprache vom 21. August 2008 (Urk. 10/39; ErgÃ¤nzung vom 16. September 2008, Urk. 10/42) wies die SUVA mit Entscheid vom 2. MÃ¤rz 2009 ab (Urk. 2).</w:t>
      </w:r>
    </w:p>
    <w:p>
      <w:r>
        <w:t>Â Â Â Â Â Â Â Â  Die Philos Krankenkasse zog ihre vorsorgliche Einsprache vom 12. September 2008 (Urk. 10/41) am 25. September 2008 telefonisch zurÃ¼ck (vgl. Urk. 10/45).</w:t>
      </w:r>
    </w:p>
    <w:p>
      <w:r>
        <w:t>2.Â Â Â Â Â Â  Gegen den Einspracheentscheid vom 2. MÃ¤rz 2009 erhob A.___ durch Rechtsanwalt Eric Stern, ZÃ¼rich, mit Eingabe vom 2. April 2009 Beschwerde und beantragte, es sei der Einspracheentscheid aufzuheben und die Sache zur Neubeurteilung an die Vorinstanz zurÃ¼ckzuweisen. In prozessualer Hinsicht ersuchte sie um GewÃ¤hrung der unentgeltlichen Rechtspflege (Urk. 1). In der Beschwerdeantwort vom 19. Mai 2009, welche der BeschwerdefÃ¼hrerin am 26. Mai 2009 zur Kenntnis gebracht wurde (Urk. 11), schloss die SUVA auf Abweisung der Beschwerde (Urk. 9).</w:t>
      </w:r>
    </w:p>
    <w:p>
      <w:r>
        <w:t>3.Â Â Â Â Â Â  Auf die Vorbringen der Parteien sowie die eingereichten Unterlagen wird, soweit erforderlich, in den nachstehenden ErwÃ¤gungen eingegangen.</w:t>
      </w:r>
    </w:p>
    <w:p>
      <w:r>
        <w:t>Das Gericht zieht in ErwÃ¤gung:</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Nach der Rechtsprechung ist bei leichten UnfÃ¤llen der adÃ¤quate Kausalzusammenhang zwischen Unfall und nachfolgenden GesundheitsstÃ¶rungen in der Regel ohne Weiteres zu verneinen. Unter UmstÃ¤nden ist eine AdÃ¤quanzbeurteilung jedoch auch bei leichten UnfÃ¤llen vorzunehmen, wie die Rechtsprechung schon wiederholt entschieden hat: Ergeben sich aus einem als leicht zu qualifizierenden Unfall unmittelbare Folgen, die eine psychische Fehlentwicklung nicht mehr als offensichtlich unfallunabhÃ¤ngig erscheinen lassen (z.B. Komplikationen durch die besondere Art der erlittenen Verletzung, verzÃ¶gerter Heilungsverlauf, langdauernde ArbeitsunfÃ¤higkeit), ist die AdÃ¤quanzfrage als Ausnahme der Regel auch bei solchen UnfÃ¤llen zu prÃ¼fen; dabei sind die Kriterien, die fÃ¼r UnfÃ¤lle im mittleren Bereich gelten, heranzuziehen. Dies hat sinngemÃ¤ss auch bei als leicht einzustufenden UnfÃ¤llen mit Schleudertrauma der HalswirbelsÃ¤ule zu gelten (RKUV 1998 Nr. U 297 S. 244 Erw. 3b).</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w:t>
      </w:r>
    </w:p>
    <w:p>
      <w:r>
        <w:t>2.1.1Â Â  Der erstbehandelnde Arzt Dr. C.___ diagnostizierte im Bericht vom 16. Juni 2007 (Urk. 10/2) eine HWS-Distorsion und eine Schulterkontusion.</w:t>
      </w:r>
    </w:p>
    <w:p>
      <w:r>
        <w:t>2.1.2Â Â  Im Dokumentationsbogen fÃ¼r Erstkonsultation nach kranio-zervikalem Beschleunigungstrauma vom 6. Oktober 2007 (Urk. 10/18) gab er an, die BeschwerdefÃ¼hrerin habe sich Ã¼ber Kopf- und Nackenschmerzen sowie Schwindel beklagt. Die ArbeitsfÃ¤higkeit betrage bis auf Weiteres 50 %.</w:t>
      </w:r>
    </w:p>
    <w:p>
      <w:r>
        <w:rPr>
          <w:b/>
        </w:rPr>
        <w:t>E. 2.2</w:t>
      </w:r>
    </w:p>
    <w:p>
      <w:r>
        <w:t>2.2.1Â Â  Nach dem synkopalen Sturz in der Nacht vom 31. Mai auf den 1. Juni 2007 diagnostizierten die Ãrzte des D.___ im Austrittsbericht vom 4. Juni 2007 (Urk. 10/3) eine Commotio cerebri mit Rissquetschwunde am Kopf occipital, eine vor zwei Wochen erlittene HWS-Distorsion sowie einen Schwangerschaftsabbruch am 29. Mai 2007 in der Frauenklinik des H.___. Die BeschwerdefÃ¼hrerin sei zur Commotio-Ãberwachung eingetreten. Die durchgefÃ¼hrte Computertomographie zeige keine intrakranielle LÃ¤sion. Das HWS-RÃ¶ntgen sei ohne pathologischen Befund geblieben. Gegen den Schwindel seien der BeschwerdefÃ¼hrerin bei gleichzeitig hypotonen BD-Werten Effortil Tropfen gegeben worden. Die Ãberwachung sei unauffÃ¤llig gewesen mit 15 Punkten gemÃ¤ss Glasgow Coma Scale (GCS). Die BeschwerdefÃ¼hrerin sei fÃ¼r eine Woche zu 100 % arbeitsunfÃ¤hig.</w:t>
      </w:r>
    </w:p>
    <w:p>
      <w:r>
        <w:t>2.2.2Â Â  Im Bericht Ã¼ber die ambulante Behandlung vom 13. Juni 2007 (Urk. 10/17) konstatierten die Ãrzte des D.___, dass sich die BeschwerdefÃ¼hrerin selbst eingewiesen habe, nachdem sie seit dem Mittag starke Kopfschmerzen, Schwindel, ein SchwÃ¤chegefÃ¼hl und Magenschmerzen verspÃ¼rt habe. Es habe kein Trauma stattgefunden. Sie diagnostizierten einen Status nach HWS-Distorsionstrauma bei chronischen Nackenbeschwerden und Schwindel sowie einen Verdacht auf psychischen ErschÃ¶pfungszustand und attestierten eine ArbeitsunfÃ¤higkeit von 100 %.</w:t>
      </w:r>
    </w:p>
    <w:p>
      <w:r>
        <w:rPr>
          <w:b/>
        </w:rPr>
        <w:t>E. 2.3</w:t>
      </w:r>
    </w:p>
    <w:p>
      <w:r>
        <w:t>2.3.1Â Â  Die gesundheitlichen Probleme stellen sich laut Austrittsbericht vom 5. Dezember 2007 (Urk. 10/28) der F.___, wo sich die BeschwerdefÃ¼hrerin vom 19. September bis 23. November 2007 aufgehalten hatte, folgendermassen dar:</w:t>
      </w:r>
    </w:p>
    <w:p>
      <w:r>
        <w:t>"Â Â Â Â Â Â Â  1.Â Â Â Â Â  Starke BeeintrÃ¤chtigung der kognitiven LeistungsfÃ¤higkeit durch Schmerzproblematik und ausgeprÃ¤gtes selbstlimitierendes Verhalten.</w:t>
      </w:r>
    </w:p>
    <w:p>
      <w:r>
        <w:t>Â  2.Â Â Â Â  Bewegungs- und belastungsabhÃ¤ngige Hinterkopf- und Nackenschmerzen, ausstrahlend in beide Schultern li &gt; re.</w:t>
      </w:r>
    </w:p>
    <w:p>
      <w:r>
        <w:t>Â  3.Â Â Â Â  SchwindelgefÃ¼hl, zeitweise unscharfes Sehen (in Zusammenhang mit Schmerzen).</w:t>
      </w:r>
    </w:p>
    <w:p>
      <w:r>
        <w:t>Â  4.Â Â Â Â  Intermittierend auftretende OhrgerÃ¤usche.</w:t>
      </w:r>
    </w:p>
    <w:p>
      <w:r>
        <w:t>Â  5.Â Â Â Â  Angabe von intermittierenden KribbelparÃ¤sthesien im linken Arm.</w:t>
      </w:r>
    </w:p>
    <w:p>
      <w:r>
        <w:t>Â  6.Â Â Â Â  EinschlafstÃ¶rung."</w:t>
      </w:r>
    </w:p>
    <w:p>
      <w:r>
        <w:t>Â Â Â Â Â Â Â Â  Bei der klinischen Untersuchung zeigte sich eine aktiv massiv eingeschrÃ¤nkte Beweglichkeit der Schultergelenke beidseits. Die BeschwerdefÃ¼hrerin habe Ã¼ber diffuse Beschwerden im Bereich der HWS sowie Ã¼ber Aufmerksamkeits-, Konzentrations- und SchlafstÃ¶rungen geklagt. Klinisch-neurologisch hÃ¤tten sich keine Hinweise fÃ¼r eine umschriebene SchÃ¤digung des zentralen oder peripheren Nervensystems oder eine radikulÃ¤re Beteiligung, welche die ausgedehnten Schmerzen und das Schonverhalten erklÃ¤ren kÃ¶nnten, gefunden. Das auswÃ¤rts angefertigte SchÃ¤del-CT vom 1. Juni 2007 habe unauffÃ¤llige Befunde gezeigt. Es hÃ¤tten sich keine Hinweise fÃ¼r intrazerebrale Blutungen sowie eine SchÃ¤delkalottenfraktur ergeben. Aufgrund der Angaben der BeschwerdefÃ¼hrerin sei eine am 1. Juni 2006 erlittene MTBI [milde traumatische Hirnverletzung] lediglich mÃ¶glich. Bei intermittierend auftretenden prÃ¤kordialen Schmerzen sei ein EKG veranlasst worden, welches unauffÃ¤llige Befunde geliefert habe. Auch laborchemisch hÃ¤tten sich keine AuffÃ¤lligkeiten gefunden. Die neuropsychologische Untersuchung habe eine starke BeeintrÃ¤chtigung der kognitiven LeistungsfÃ¤higkeit durch die Schmerzproblematik und ein ausgeprÃ¤gtes selbstlimitierendes Verhalten gezeigt. Anhaltspunkte fÃ¼r eine neuropsychologische StÃ¶rung hÃ¤tten nicht festgestellt werden kÃ¶nnen. In einem psychosomatischen Konsilium sei keine psychische StÃ¶rung von Krankheitswert festgestellt worden. Es bestehe eine als hochgradig prÃ¤sentierte Schmerzsymptomatik mit starker Schonung und subjektiver Invalidisierung, die sich therapierefraktÃ¤r zeige. Als GemÃ¼serÃ¼sterin sei die BeschwerdefÃ¼hrerin mindestens halbtags mit zusÃ¤tzlichen Pausen von insgesamt einer halben Stunde pro Tag arbeitsfÃ¤hig.</w:t>
      </w:r>
    </w:p>
    <w:p>
      <w:r>
        <w:t>2.3.2Â Â  Laut Bericht vom 5. MÃ¤rz 2008 (Urk. 10/29) Ã¼ber die ambulante Untersuchung der BeschwerdefÃ¼hrerin am 13. Februar 2008 in der F.___ hat sich das Beschwerdebild subjektiv seit dem Austritt aus der stationÃ¤ren Behandlung nicht signifikant verÃ¤ndert. Medizinisch-theoretisch mÃ¼sse nun Ã¼ber acht Monate nach dem Unfall von einer weiter gesteigerten Belastbarkeit ausgegangen werden, theoretisch bestÃ¼nden keine EinschrÃ¤nkungen der Zumutbarkeit. Allerdings seien die schmerzbedingten EinschrÃ¤nkungen konstant und (abgesehen von der Untersuchungssituation) nicht Ã¼bermÃ¤ssig verdeutlichend prÃ¤sentiert. Zudem werde die 50%ige ArbeitsfÃ¤higkeit einigermassen zufriedenstellend durchgehalten. Dies spreche durchaus fÃ¼r die BemÃ¼hungen der BeschwerdefÃ¼hrerin. Psychischerseits habe sich aktuell ebenfalls keine signifikante Ãnderung im Vergleich zum Austritt ergeben, so dass eine erneute psychiatrische AbklÃ¤rung keine neuen Erkenntnisse liefern wÃ¼rde. Die EinschrÃ¤nkungen der Belastbarkeit seien allerdings sicherlich in diesem Kontext zu interpretieren. Theoretisch bestehe eine volle ArbeitsfÃ¤higkeit als SalatrÃ¼sterin, wobei eine weiterhin sukzessive Steigerung sinnvoll sei, um die bisher erreichte LeistungsfÃ¤higkeit nicht zu gefÃ¤hrden.</w:t>
      </w:r>
    </w:p>
    <w:p>
      <w:r>
        <w:t>2.4Â Â Â Â</w:t>
      </w:r>
    </w:p>
    <w:p>
      <w:r>
        <w:t>2.4.1Â Â  Die Chiropraktorin Dr. G.___ diagnostizierte in ihrem Bericht vom 17. Juni 2008 an Dr. C.___ (Urk. 10/33) eine akute Zervikalgie/Thorakalgie ohne neuroradikulÃ¤re Symptome, segmentale Dysfunktionen C 2/3 und Th 3/4 sowie einen ausgeprÃ¤gten Hartspann des M. subokzipitalis und M. levator scapulae beidseits. Es liege nur teilweise ein gutes klinisches Korrelat zwischen den Beschwerden und dem Befund vor, und es bestehe der Verdacht auf eine psychosoziale Ãberlagerung. Die Behandlung sei befundgemÃ¤ss erfolgt mit RÃ¼cksicht auf die vorliegende HWS-Situation. Bis jetzt habe leider noch keine signifikante Besserung erreicht werden kÃ¶nnen. Vermutlich liege eine SchmerzverarbeitungsstÃ¶rung vor.</w:t>
      </w:r>
    </w:p>
    <w:p>
      <w:r>
        <w:t>2.4.2Â Â  Zum Verlauf bis 29. September 2008 berichtete Dr. G.___ am 30. September 2008 (Urk. 3/2), die Behandlung sei von Mitte Juni bis Mitte August 2008 unterbrochen worden. Am 19. August 2008 habe die BeschwerdefÃ¼hrerin berichtet, dass es ihr in der Therapiepause schlechter gegangen sei. Sie habe im Juni 2008 eine Verbesserung verspÃ¼rt. Nun leide sie Ã¶fters an starken Cephalea und Nackenbeschwerden. Dies kÃ¶nne teilweise durch eine Zunahme der Myogelosen und einer verstÃ¤rkten EinschrÃ¤nkung der segmentalen Beweglichkeit objektiviert werden.</w:t>
      </w:r>
    </w:p>
    <w:p>
      <w:r>
        <w:t>2.5Â Â Â Â  Laut Bericht des Dr. C.___ vom 24. Juni 2008 (Urk. 10/35) sind die geklagten Schmerzen (Nacken- und Schulterschmerzen, Kopfschmerzen, Schwindel und verstÃ¤rkte lumbale Schmerzen) anhaltend, und nach Belastung komme es zu einer SchmerzverstÃ¤rkung. Es sei eine leichte depressive Stimmung zu beobachten mit EinschlafstÃ¶rung, angeblichem Konzentrationsmangel, Appetitverminderung und MÃ¼digkeit. MedikamentÃ¶se Therapie, Physiotherapie und Rehabilitation hÃ¤tten keine wesentliche Besserung gebracht. Seit die Arbeitsbelastung auf 70 % gesteigert worden sei, berichte die BeschwerdefÃ¼hrerin Ã¼ber eine deutliche Zunahme der Beschwerden in der HWS und Ã¼ber starke Kopfschmerzen.</w:t>
      </w:r>
    </w:p>
    <w:p>
      <w:r>
        <w:rPr>
          <w:b/>
        </w:rPr>
        <w:t>E. 3</w:t>
      </w:r>
    </w:p>
    <w:p>
      <w:r>
        <w:t>3.1Â Â Â Â  Die Beschwerdegegnerin hat in ihrem Einspracheentscheid (Urk. 2) im Wesentlichen erwogen, es hÃ¤tten im Rahmen der medizinischen AbklÃ¤rungen keine objektivierbaren Unfallfolgen im Sinne struktureller VerÃ¤nderungen gefunden werden kÃ¶nnen, abgesehen von einer kleinen, lÃ¤ngst ausgeheilten Rissquetschwunde occipital. Der erstbehandelnde Arzt habe zwar eine Distorsion der HalswirbelsÃ¤ule diagnostiziert. Ein Schleudertrauma der HalswirbelsÃ¤ule oder eine Ã¤quivalente Verletzung (Kopfanprall mit Abknickung der HWS) resp. ein Mechanismus mit heftiger Beschleunigung oder VerzÃ¶gerung der HalswirbelsÃ¤ule kÃ¶nne indessen aufgrund der Akten nicht als erstellt betrachtet werden. Es lasse sich aus den Akten weder ein Sturz noch ein sonstiger Mechanismus entnehmen, der zu einer heftigen Beschleunigung oder VerzÃ¶gerung der HalswirbelsÃ¤ule hÃ¤tte fÃ¼hren kÃ¶nnen. Auch fÃ¼r eine entsprechende SchÃ¤digung mindestens im Grenzbereich zu einer Contusio cerebri als Folge des synkopalen Sturzes fÃ¤nden sich abgesehen von einer angegebenen Bewusstlosigkeit nach dem Sturz keine Hinweise. Die Schleudertrauma-Praxis sei somit weder aufgrund des Vorfalls vom 17. Mai noch aufgrund der Folgen des Sturzes vom 31. Mai/1. Juni 2007 anwendbar. Weitere AbklÃ¤rungen seien aufgrund der Aktenlagen nicht angezeigt.</w:t>
      </w:r>
    </w:p>
    <w:p>
      <w:r>
        <w:t>3.2Â Â Â Â  Dagegen wendet die BeschwerdefÃ¼hrerin ein, die tatsÃ¤chliche Feststellung, dass aus den Akten weder ein Sturz noch ein sonstiger Mechanismus zu entnehmen sei, der zu einer heftigen Beschleunigung oder VerzÃ¶gerung der HalswirbelsÃ¤ule hÃ¤tte fÃ¼hren kÃ¶nnen, sei eine blosse Behauptung, die mangels AbklÃ¤rungen bzw. Beweisakten in krasser Verletzung des rechtlichen GehÃ¶rs ergangen sei. Auch die Verneinung der Anwendung der Schleudertraumapraxis einzig aufgrund des Umstandes, dass die CommotioÃ¼berwachung einen unauffÃ¤lligen Befund ergeben habe, sei angesichts der Tatsache, dass nach dem Sturz Bewusstlosigkeit angegeben worden sei, unhaltbar. Zudem werde der Zusammenhang zwischen den beiden UnfÃ¤llen vÃ¶llig ausser Acht gelassen, obwohl ein Zusammenhang nahe liege. Der Hausarzt habe der BeschwerdefÃ¼hrerin nach dem Unfall vom 17. Mai 2007 Schmerztabletten verschrieben, worauf die BeschwerdefÃ¼hrerin Schmerzen und SchwindelgefÃ¼hle verspÃ¼rt habe. Es sei darauf hin im D.___ festgestellt worden, dass sie schwanger sei. Ãrztlicherseits habe man ihr erklÃ¤rt, dass die bereits eingenommen Schmerztabletten zu schwerwiegenden Komplikationen fÃ¼r das werdende Kind fÃ¼hren kÃ¶nnten, worauf ein Schwangerschaftsabbruch am 29. Mai 2007 durchgefÃ¼hrt worden sei. Die Beschwerdegegnerin habe es unterlassen zu prÃ¼fen, ob zwischen den geltend gemachten und festgestellten gesundheitlichen Beschwerden und den erwÃ¤hnten VorfÃ¤llen ein natÃ¼rlicher und adÃ¤quater Zusammenhang bestehe, weshalb eine grÃ¼ndliche polydisziplinÃ¤re medizinische Expertise einzuholen sei hinsichtlich des ursÃ¤chlichen Zusammenhang zwischen den festgestellten gesundheitlichen Beschwerden und den UnfÃ¤llen.</w:t>
      </w:r>
    </w:p>
    <w:p>
      <w:r>
        <w:rPr>
          <w:b/>
        </w:rPr>
        <w:t>E. 4</w:t>
      </w:r>
    </w:p>
    <w:p>
      <w:r>
        <w:t>4.1Â Â Â Â  In BGE 119 V 335 wurde dargelegt, dass auch bei Schleudermechanismen der HWS zuallererst die medizinischen Fakten, wie die fachÃ¤rztlichen Erhebungen Ã¼ber Anamnese, objektiven Befund, Diagnose, Verletzungsfolgen, unfallfremde Faktoren, Vorzustand usw. die massgeblichen Grundlagen fÃ¼r die KausalitÃ¤tsbeurteilung durch Verwaltung und Gerichtsinstanzen bilden. Das Vorliegen eines Schleudertraumas wie seine Folgen mÃ¼ssen somit durch zuverlÃ¤ssige Ã¤rztliche Angaben gesichert sein. Trifft dies zu und ist die natÃ¼rliche KausalitÃ¤t - auf Grund fachÃ¤rztlicher Feststellungen in einem konkreten Fall - unbestritten, so kann der natÃ¼rliche Kausalzusammenhang ebenso aus rechtlicher Sicht als erstellt gelten, ohne dass ausfÃ¼hrliche Darlegungen zur BeweiswÃ¼rdigung nÃ¶tig wÃ¤ren (BEG 119 V 335 Erw. 2b/aa).</w:t>
      </w:r>
    </w:p>
    <w:p>
      <w:r>
        <w:rPr>
          <w:b/>
        </w:rPr>
        <w:t>E. 4.2</w:t>
      </w:r>
    </w:p>
    <w:p>
      <w:r>
        <w:t>4.2.1Â Â  Der erstbehandelnde Arzt Dr. C.___ diagnostizierte eine HWS-Distorsion und eine Schulterkontusion. Ãber einen bei der BeschwerdefÃ¼hrerin erfragten Unfallhergang machte er ebenso wenig Angaben wie darÃ¼ber, welche Schulter von der Kontusion betroffen war (Erw. 2.1.1). Er berichtete, dass die Flexion, Extension, Rechts- und Linksdrehung sowie Seitneigung links und rechts schmerzhaft gewesen seien, gab jedoch nicht an, welche EinschrÃ¤nkungen in der Beweglichkeit vorlagen. Die neurologische Untersuchung ergab normale Befunde (vgl. Erw. 2.1.2). In den Berichten der nachbehandelnden Ãrzte wurde die Diagnose einer HWS-Distorsion stets Ã¼bernommen und von keinem der Ãrzte hinterfragt (vgl. Erw. 2.2 - 2.4), obwohl bereits wÃ¤hrend des stationÃ¤ren Aufenthalts in der F.___ (vgl. Erw. 2.3.1) feststand, dass das ausgeprÃ¤gte Schmerz- und Schonverhalten klinisch-neurologisch nicht erklÃ¤rt werden konnte. In Frage gestellt wurde lediglich die erlittene traumatische Hirnverletzung (MTBI). Erst Kreisarzt Dr. med. I.___, Facharzt FMH fÃ¼r Physikalische Medizin und Rehabilitation, zweifelte nach dem Aktenstudium am Vorliegen einer HWS-Distorsion (Urk. 10/30). Weitere Untersuchungen nahm er indessen nicht vor und veranlasste auch keine weitergehenden AbklÃ¤rungen.</w:t>
      </w:r>
    </w:p>
    <w:p>
      <w:r>
        <w:t>4.2.2Â Â  Beim synkopalen Sturz erlitt die BeschwerdefÃ¼hrerin eine Commotio cerebri mit einer Rissquetschwunde am Kopf occipital. Die Commotio-Ãberwachung war mit 15 GCS-Punkten unauffÃ¤llig, die durchgefÃ¼hrte Computertomographie zeigte keine intrakranielle LÃ¤sion und das HWS-RÃ¶ntgen blieb ohne pathologischen Befund (vgl. Erw. 2.2.1). Aufgrund der geschilderten Aktenlage kann zuverlÃ¤ssig gesagt werden, dass ein allfÃ¤lliges SchÃ¤del-Hirntrauma hÃ¶chstens den Schweregrad einer Commotio cerebri und Ã¼berdies nicht im Grenzbereich zu einer Contusio cerebri erreichte.</w:t>
      </w:r>
    </w:p>
    <w:p>
      <w:r>
        <w:t>4.2.3Â Â  Aufgrund der Ã¤rztlichen Unterlagen steht fest, dass im Zeitpunkt der Leistungseinstellung keine organischen Folgen des Unfalls, weder aus dem Zusammenstoss mit dem Palettrolli noch dem synkopalen Sturz, mehr vorlagen. Geklagt wurden weiterhin anhaltende Nacken- und Schulterschmerzen, rezidivierende Kopfschmerzen sowie Schwindel und Ãbelkeit ohne Erbrechen (vgl. Erw. 2.5). Angaben des erstbehandelnden Arztes Ã¼ber das Unfallgeschehen fehlen vollstÃ¤ndig. Die BeschwerdefÃ¼hrerin selber schilderte den Unfallhergang anlÃ¤sslich des GesprÃ¤chs im Betrieb vom 8. August 2007 dahingehend, als sie von den auf dem Handrolli gestapelten GemÃ¼seharassen an der rechten Schulter erfasst worden sei (Urk. 10/5). Bei Eintritt im D.___ am 1. Juni 2007 berichtete sie laut Austrittsbericht (Urk. 10/3) von einem Sturz bei der Arbeit vier Wochen zuvor, nach welchem sie Schmerzen im Hals mit Ausstrahlung in den linken Arm verspÃ¼rt habe und deswegen den Hausarzt aufgesucht haben soll. Ãber das Geschehen vom 17. Mai 2007 berichtete sie, ein Arbeitskollege sei mit einer Palette von hinten in sie gefahren, worauf sich die RÃ¼ckenschmerzen verstÃ¤rkt hÃ¤tten und sie hÃ¤ufig unter Schwindel und Nausea ohne Erbrechen leide. In der Einsprache (Urk. 10/42) liess sie geltend machen, sie sei vom elektrischen Rolli des Schichtleiters an der linken Schulter erfasst worden, ehe sie mit der rechten Schulter gegen eine MetalltÃ¼re gestossen sei (Urk. 10/42).</w:t>
      </w:r>
    </w:p>
    <w:p>
      <w:r>
        <w:t>Â Â Â Â Â Â Â Â  Angesichts der dÃ¼rftigen Befunderhebung des erstbehandelnden Arztes und der widersprÃ¼chlichen Angaben der BeschwerdefÃ¼hrerin Ã¼ber den Unfallhergang ist es hÃ¶chstens mÃ¶glich, dass die BeschwerdefÃ¼hrerin eine HWS-Distorsion erlitten hat. Da im Zeitpunkt der Leistungseinstellung nur Klagen Ã¼ber diffuse Beschwerden vorliegen, die organisch nicht erklÃ¤rt werden konnten, fehlt es bereits an der natÃ¼rlichen KausalitÃ¤t zu den beiden UnfÃ¤llen.</w:t>
      </w:r>
    </w:p>
    <w:p>
      <w:r>
        <w:rPr>
          <w:b/>
        </w:rPr>
        <w:t>E. 5</w:t>
      </w:r>
    </w:p>
    <w:p>
      <w:r>
        <w:t>5.1Â Â Â Â  Selbst wenn eine minimale TeilkausalitÃ¤t hÃ¤tte bejaht werden kÃ¶nnen, mÃ¼sste die AdÃ¤quanz selbst bei Anwendung der Schleudertraumapraxis verneint werden. Vorab ist davon auszugehen, dass sowohl der Unfall, bei welchem die BeschwerdefÃ¼hrerin von einem mit Harassen beladenen Palettrolli von hinten erfasst worden ist, als auch der synkopale Sturz als leicht einzustufen sind.</w:t>
      </w:r>
    </w:p>
    <w:p>
      <w:r>
        <w:t>5.2Â Â Â Â  Ob besonders dramatische BegleitumstÃ¤nde oder eine besondere EindrÃ¼cklichkeit des Unfalls vorliegen, beurteilt sich objektiv und nicht aufgrund des subjektiven Empfindens bzw. AngstgefÃ¼hls der Versicherten (RKUV 1999 Nr. U 335 S. 207 E. 3b/cc). Weder das Unfallereignis vom 17. Mai 2007 noch dasjenige vom 31. Mai/1. Juni 2007 waren mit dramatischen BegleitumstÃ¤nden verbunden oder besonders eindrÃ¼cklich. Eine Verletzung im Bereich der HWS, aber auch eine Verletzung am Kopf gilt rechtsprechungsgemÃ¤ss nicht als schwere Verletzung bzw. als Verletzung besonderer Art. Ein HWS-Distorsionstrauma oder eine Kopfverletzung vermag praxisgemÃ¤ss fÃ¼r sich allein die Schwere oder besondere Art der Verletzung nicht zu begrÃ¼nden (SZS 2001, S. 448).</w:t>
      </w:r>
    </w:p>
    <w:p>
      <w:r>
        <w:t>5.3Â Â Â Â  Die BeschwerdefÃ¼hrerin war bereits ab 30. Juli 2007 wieder zu 50 % arbeitsfÃ¤hig und nahm ihre Arbeit auch wieder auf. Nach der ambulanten Untersuchung in der F.___ vom 13. Februar 2008 wurde ihr eine volle ArbeitsfÃ¤higkeit in ihrer TÃ¤tigkeit attestiert. Obwohl die BeschwerdefÃ¼hrerin ihr Arbeitspensum erst auf 70 % gesteigert hat, vermag dies allein nicht zur Bejahung der AdÃ¤quanz fÃ¼hren, denn eine bis auf weiteres bestehende ArbeitsunfÃ¤higkeit von 25 bis 35 % gilt nicht als besonders ausgeprÃ¤gt (vgl. Bundesgerichtsurteil vom 25. Februar 2010, 8C_743/2009, Erw. 6.2.2).</w:t>
      </w:r>
    </w:p>
    <w:p>
      <w:r>
        <w:t>5.4Â Â Â Â  Aus der blossen Dauer der Ã¤rztlichen Behandlung und der geklagten Beschwerden darf nicht auf einen schwierigen Heilungsverlauf oder erhebliche Komplikationen geschlossen werden. Es bedarf hiezu besonderer GrÃ¼nde, welche die Genesung bis zum Fallabschluss beeintrÃ¤chtigt oder verzÃ¶gert haben (BGE 134 V 109 E. 10.2.6 S. 129; SVR 2007 UV Nr. 25 S. 81 E. 8.5 [U 479/05]). Der Umstand, dass trotz verschiedener Therapien keine Beschwerdefreiheit erreicht werden kann, reicht allein fÃ¼r die Bejahung des Kriteriums nicht aus (Urteil 8C_492/2009 vom 21. Dezember 2009 E. 11.3). Die unfallbedingte Ã¤rztliche Behandlung der BeschwerdefÃ¼hrerin erschÃ¶pfte sich in der Verordnung von medikamentÃ¶ser Therapie mit Abgabe von Analgetika und der Verordnung von Physiotherapie (vgl. Urk. 10/18), wobei aus den Akten nicht ersichtlich ist, dass sich die BeschwerdefÃ¼hrerin einer physiotherapeutischen Behandlung Ã¼berhaupt unterzogen hat. FÃ¼r neuropsychologische EinschrÃ¤nkungen konnten keine Anhaltspunkte gefunden werden (vgl. Erw. 2.3.1). Die BeschwerdefÃ¼hrerin klagt namentlich Ã¼ber anhaltende Nacken- und Schulterschmerzen, die sich bei Belastung verstÃ¤rkten, sowie rezidivierenden Kopfschmerzen. Allerdings liegt nur teilweise ein gutes klinisches Korrelat zwischen Beschwerden und Befund vor (Erw. 2.4.2), weshalb Dr. G.___ den Verdacht auf eine psychosoziale Ãberlagerung Ã¤usserte. Zudem konnte sie seit Beginn der Behandlung objektiv eine deutlich bessere Beweglichkeit feststellen. Schliesslich gab die BeschwerdefÃ¼hrerin gegenÃ¼ber Dr. G.___ an, sie habe im Juni 2008 eine Verbesserung verspÃ¼rt (vgl. Erw. 2.4.2).</w:t>
      </w:r>
    </w:p>
    <w:p>
      <w:r>
        <w:t>Â Â Â Â Â Â Â Â  Die Behauptung der BeschwerdefÃ¼hrerin, wegen der medikamentÃ¶sen Behandlung der Schmerzen sei es zu einer Gefahr fÃ¼r schwerwiegende Komplikationen fÃ¼r das werdende Kind gekommen, weshalb sie sich zur Abtreibung entschlossen habe, findet in den Akten Ã¼berhaupt keine StÃ¼tze. Im Gegenteil hat sie im GesprÃ¤ch vom 8. August 2007 einen Zusammenhang mit dem Unfall vom 17. Mai 2007 verneint (vgl. Urk. 10/5) und bei einer gynÃ¤kologischen Untersuchung im H.___ am 13. Oktober 2003 erklÃ¤rt, sie habe drei Kinder und betrachte die Familienplanung als abgeschlossen (Bericht vom 27. Oktober 2003, Beilage zu Urk. 10/21).</w:t>
      </w:r>
    </w:p>
    <w:p>
      <w:r>
        <w:t>Â Â Â Â Â Â Â Â  Da kein einziges Kriterium erfÃ¼llt wÃ¤re, wÃ¤re die AdÃ¤quanz ohne Weiteres zu verneinen.</w:t>
      </w:r>
    </w:p>
    <w:p>
      <w:r>
        <w:t>6.Â Â Â Â Â Â  GestÃ¼tzt auf diese ErwÃ¤gungen erweist sich die Beschwerde in jeder Beziehung als unbegrÃ¼ndet, weshalb sie abzuweisen ist.</w:t>
      </w:r>
    </w:p>
    <w:p>
      <w:r>
        <w:t>7.Â Â Â Â Â Â  Da die Voraussetzungen fÃ¼r die unentgeltliche RechtsverbeistÃ¤ndung erfÃ¼llt sind, ist der BeschwerdefÃ¼hrerin in Gutheissung des Gesuches vom 2. April 2009 (Urk. 1 S. 2) Rechtsanwalt Eric Stern als unentgeltlicher Rechtsbeistand fÃ¼r das vorliegende Verfahren zu bestellen. Dieser macht in der Kostennote vom 14. September 2010 (Urk. 12) einen Aufwand von 24,3 Stunden sowie Barauslagen von Fr. 162.70 geltend, wobei darin sowohl der Aufwand betreffend die Beschwerde fÃ¼r die EinwÃ¤nde im Vorbescheidverfahren wie auch fÃ¼r die Beschwerde in Sachen der BeschwerdefÃ¼hrerin gegen die Sozialversicherungsanstalt des Kantons ZÃ¼rich, IV-Stelle, als auch der Aufwand fÃ¼r das unfallversicherungsrechtliche Einspracheverfahren enthalten sind. Aus der Kostennote ist ersichtlich, dass der unentgeltliche Rechtsbeistand fÃ¼r das vorliegende Beschwerdeverfahren 4,05 Stunden aufwendete und Barauslagen von Fr. 39.70 hatte. In Anwendung des gerichtsÃ¼blichen Ansatzes von Fr. 200.-- ist die EntschÃ¤digung demnach auf Fr. 914.30 (inklusive Barauslagen und Mehrwertsteuer) festzusetzen.</w:t>
      </w:r>
    </w:p>
    <w:p>
      <w:r>
        <w:t>Â Â Â Â Â Â Â Â  Die BeschwerdefÃ¼hrerin ist auf Â§ 92 der Zivilprozessordnung hinzuweisen, wonach sie zur Nachzahlung der vom Gericht Ã¼bernommenen Auslagen fÃ¼r die Vertretung verpflichtet werden kann, sofern sie in gÃ¼nstige wirtschaftliche VerhÃ¤ltnisse kommt.</w:t>
      </w:r>
    </w:p>
    <w:p>
      <w:r>
        <w:t>Das Gericht beschliesst:</w:t>
      </w:r>
    </w:p>
    <w:p>
      <w:r>
        <w:t>In Bewilligung des Gesuchs vom 2. April 2009 wird der BeschwerdefÃ¼hrerin Rechtsanwalt Eric Stern, ZÃ¼rich,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Eric Stern, ZÃ¼rich wird mit Fr. 914.30 (inkl. Barauslagen und MWSt) aus der Gerichtskasse entschÃ¤digt. Die BeschwerdefÃ¼hrerin wird auf Â§ 92 ZPO hingewiesen.</w:t>
      </w:r>
    </w:p>
    <w:p>
      <w:r>
        <w:t>4.Â Â Â Â Â Â Â Â  Zustellung gegen Empfangsschein an:</w:t>
      </w:r>
    </w:p>
    <w:p>
      <w:r>
        <w:t>- Rechtsanwalt Eric Stern</w:t>
      </w:r>
    </w:p>
    <w:p>
      <w:r>
        <w:t>- Schweizerische Unfallversicherungsanstalt unter Beilage einer Kopie von Urk. 12</w:t>
      </w:r>
    </w:p>
    <w:p>
      <w:r>
        <w:t>- Bundesamt fÃ¼r Gesundheit</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