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UV.2009.00121 vom 28. Juli 2010</w:t>
      </w:r>
    </w:p>
    <w:p>
      <w:r>
        <w:t>ZH Sozialversicherungsgericht, 2010-07-28, DE</w:t>
      </w:r>
    </w:p>
    <w:p>
      <w:r>
        <w:rPr>
          <w:b/>
        </w:rPr>
        <w:t xml:space="preserve">Quelle: </w:t>
      </w:r>
      <w:r>
        <w:t>https://mcp.opencaselaw.ch/entscheid/zh_sozialversicherungsgericht_UV.2009.00121</w:t>
      </w:r>
    </w:p>
    <w:p>
      <w:r>
        <w:t>FR: ZH_SOZIALVERSICHERUNGSGERICHT UV.2009.00121 du 28 juillet 2010</w:t>
      </w:r>
    </w:p>
    <w:p>
      <w:r>
        <w:t>IT: ZH_SOZIALVERSICHERUNGSGERICHT UV.2009.00121 del 28 luglio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Â Â Â Â Â Â Â Â  Der Beweis des Wegfalls des natÃ¼rlichen Kausalzusammenhangs muss praxisgemÃ¤ss nicht durch den Nachweis unfallfremder GrÃ¼nde erbracht werden, sondern entscheidend ist ausschliesslich, ob unfallbedingte Ursachen des Gesundheitsschadens dahingefallen sind. Umgekehrt genÃ¼gt eine Vielzahl mÃ¶glicher Ursachen fÃ¼r einen Gesundheitsschaden fÃ¼r sich allein nicht, damit dem Unfall jegliche kausale Bedeutung fÃ¼r nachfolgend aufgetretene Beschwerden abgesprochen werden kann. Im Falle Ã¤tiologisch unspezifischer Beschwerden sowie einer Ursachenkonkurrenz kann jedoch aus der Dominanz unfallfremder GrÃ¼nde in Verbindung mit der fraglichen Eignung des Unfallereignisses, dauernde SchÃ¤digungen zu erzeugen, unter UmstÃ¤nden auf den Wegfall der natÃ¼rlichen KausalitÃ¤t geschlossen werden (Urteil des EidgenÃ¶ssischen Versicherungsgerichts in Sachen C. vom 24. Oktober 2007, 8C_439/2007, Erw. 3.2 mit Hinweisen).</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1.5Â Â Â Â  Der Sozialversicherungsprozess ist vom Untersuchungsgrundsatz beherrscht. Danach hat das Gericht von Amtes wegen fÃ¼r die richtige und vollstÃ¤ndige AbklÃ¤rung des Sachverhalts zu sorgen. Das Gericht darf daher erst dann Beweislosigkeit annehmen, wenn alle Beweisvorkehrungen, die der Untersuchungsgrundsatz - unter BerÃ¼cksichtigung der Mitwirkungspflicht und allfÃ¤lliger SÃ¤umnisfolgen bei deren Verletzung - gebietet, getroffen worden sind und dennoch kein Sachverhalt ermittelt werden konnte, der als Ã¼berwiegend wahrscheinlich erscheint (vgl. BGE 115 V 142 Erw. 8a)</w:t>
      </w:r>
    </w:p>
    <w:p>
      <w:r>
        <w:rPr>
          <w:b/>
        </w:rPr>
        <w:t>E. 2</w:t>
      </w:r>
    </w:p>
    <w:p>
      <w:r>
        <w:t>2.1Â Â Â Â  Strittig und zu prÃ¼fen ist die Leistungspflicht der Beschwerdegegnerin fÃ¼r die Zeit ab dem 13. Oktober 2008, dem Tag, als sich der BeschwerdefÃ¼hrer in die Behandlung von Dr. D.___ begab (vgl. Urk. 9/7).</w:t>
      </w:r>
    </w:p>
    <w:p>
      <w:r>
        <w:t>Â Â Â Â Â Â Â Â  Die Beschwerdegegnerin berief sich bei der Verneinung der Leistungspflicht im angefochtenen Einspracheentscheid und in der ihm zugrunde liegenden VerfÃ¼gung vom 14. Januar 2009 auf die Beurteilung von Dr. E.___ (vgl. Urk. 2 S. 4, Urk. 9/15), der am 22. Dezember 2008 ausfÃ¼hrte, er kÃ¶nne keinen Zusammenhang zwischen der Nackenprellung vom 28. Oktober 2005 und den im Sommer 2007 und im Herbst 2008 behandelten unspezifischen Beschwerden erkennen (Urk. 9/11). GestÃ¼tzt darauf stellte sie sich auf den Standpunkt, ein solcher Zusammenhang sei fÃ¼r die strittige Zeit hÃ¶chstens mÃ¶glich, aber auf keinen Fall entsprechend dem erforderlichen Beweisgrad Ã¼berwiegend wahrscheinlich (Urk. 2 S. 4, Urk. 9/15).</w:t>
      </w:r>
    </w:p>
    <w:p>
      <w:r>
        <w:t>Â Â Â Â Â Â Â Â  Dieser Betrachtungsweise hÃ¤lt der BeschwerdefÃ¼hrer in der Beschwerdeschrift entgegen, bei den Beschwerden, die in den Jahren 2007 und 2008 zu einem Behandlungsbedarf gefÃ¼hrt hÃ¤tten, stÃ¼nden nicht RÃ¼ckfÃ¤lle oder SpÃ¤tfolgen im Sinne von Art. 11 UVV zur Diskussion, sondern es lÃ¤gen seit dem Unfall anhaltende Beschwerden vor. DemgemÃ¤ss sei nicht die UnfallkausalitÃ¤t zu beweisen, sondern das Wegfallen der UnfallkausalitÃ¤t, wofÃ¼r die Beweislast bei der Beschwerdegegnerin liege (Urk. 1 S. 6).</w:t>
      </w:r>
    </w:p>
    <w:p>
      <w:r>
        <w:rPr>
          <w:b/>
        </w:rPr>
        <w:t>E. 2.2</w:t>
      </w:r>
    </w:p>
    <w:p>
      <w:r>
        <w:t>2.2.1Â Â  Der BeschwerdefÃ¼hrer fÃ¼hrte in seiner Sachverhaltsdarstellung vom 12. Januar 2009 (Urk. 9/13) zusammengefasst aus, er habe seit dem Unfall vom Oktober 2005 permanente Nackenschmerzen, die einmal stÃ¤rker und einmal weniger stark seien. Er habe in der ersten Zeit nach dem Unfall zuerst gehofft, die Schmerzen besserten auch ohne Arztbesuch, und habe deshalb erst im Januar 2006 schliesslich einen Arzt aufgesucht und Physiotherapien (bei G.___; vgl. die Verordnungen in Urk. 8/B2 und Urk. 8/B3) durchgefÃ¼hrt. Nach einer Zeitspanne mit einigermassen ertrÃ¤glichen Schmerzen sei er nochmals physiotherapeutisch behandelt worden. Danach habe er mit den verbliebenen Schmerzen leben kÃ¶nnen, bis er im Herbst 2008 mitten in der Nacht wegen noch nie gekannter permanenter Schmerzen, die sich vom Nacken bis in die Fingerspitzen der rechten Hand erstreckt hÃ¤tten, aufgewacht sei. Nachdem er am nÃ¤chsten Tag notfallmÃ¤ssig Dr. D.___ aufgesucht habe, sei eine Therapie mit Akupunktur aufgenommen worden, welche die Lage verbessert habe.</w:t>
      </w:r>
    </w:p>
    <w:p>
      <w:r>
        <w:t>2.2.2Â Â  Diese Schilderung ist eingehend und detailliert und gibt keinen Anlass zu Zweifeln. Sie zeigt, dass die Symptomatik, wie sie sich im vorliegend zur Diskussion stehenden Zeitpunkt des 13. Oktober 2008 prÃ¤sentierte, sowohl Komponenten des Grundfalls als auch solche eines RÃ¼ckfalls umfasste.</w:t>
      </w:r>
    </w:p>
    <w:p>
      <w:r>
        <w:t>Â Â Â Â Â Â Â Â  Zum einen waren gewisse Restsymptome des gewohnten Beschwerdebildes vorhanden, wie es gemÃ¤ss den Angaben des BeschwerdefÃ¼hrers seit dem Unfall vom Oktober 2005 nie ganz verschwunden war. Insoweit geht es - wie der BeschwerdefÃ¼hrer zu Recht bemerken lÃ¤sst (Urk. 1 S. 6) - immer noch um allfÃ¤llige Auswirkungen des Grundfalles, und es stellt sich die Frage nach dem Wegfallen der UnfallkausalitÃ¤t, fÃ¼r deren Bejahung die Beschwerdegegnerin beweisbelastet ist.</w:t>
      </w:r>
    </w:p>
    <w:p>
      <w:r>
        <w:t>Â Â Â Â Â Â Â Â  Zum andern traten am 13. Oktober 2008 aber auch Beschwerden auf, die nach den eigenen Angaben des BeschwerdefÃ¼hrers einen andersartigen Charakter hatten als die bekannte Symptomatik. Insbesondere sind die Schmerzausstrahlungen in die rechte Hand in den frÃ¼heren medizinischen Berichten nicht dokumentiert. Vielmehr ist im ersten vorhandenen Arztbericht, dem Arztzeugnis UVG von Dr. A.___ vom 11. Juni 2007 (Urk. 9/2), lediglich von starken Nacken- und Kopfschmerzen die Rede, die nach der Angabe des BeschwerdefÃ¼hrers am Tag nach dem Unfall aufgetreten seien; neurologische AuffÃ¤lligkeiten wurden von Dr. A.___ fÃ¼r die Zeit um die Erstkonsultation hingegen ausdrÃ¼cklich verneint, und fÃ¼r die Zeit der Wiederaufnahme der Behandlungen im Mai 2007 sprach Dr. A.___ nur von leichtgradigen Nackenschmerzen und ausgeprÃ¤gten druckdolenten Verspannungen. Desgleichen hielt Dr. C.___ im Bericht vom 17. August 2007, den er anhand der Krankengeschichte von Dr. A.___ verfasste, nur fest, dass wegen Myogelosen in der HalswirbelsÃ¤ule und im SchultergÃ¼rtel eine Physiotherapie etabliert worden sei und dass sich am 12. Juni 2007 im Vergleich zu den Angaben vom 3. Mai 2007 eine 90%ige Besserung eingestellt habe (Urk. 9/4); Ausstrahlungen bis in die rechte Hand sind hingegen auch hier nicht erwÃ¤hnt. Schliesslich sprach der BeschwerdefÃ¼hrer gegenÃ¼ber Dr. F.___ zwar von Schmerzen im rechten Arm seit MÃ¤rz 2006 (Urk. 11/1 S. 3); die Ausstrahlungen bis in die Fingerspitzen, wie sie im Oktober 2008 auftraten, waren jedoch gemÃ¤ss den eigenen Angaben des BeschwerdefÃ¼hrers in der Stellungnahme vom 12. Januar 2009 (Urk. 9/13) von einer Art, wie er sie noch nie gekannt hatte. Diese letztere Symptomatik, die den BeschwerdefÃ¼hrer im Oktober 2008 zu neuen Arztkonsultationen und Behandlungen veranlasste, fÃ¤llt somit als SpÃ¤tfolge des Unfalls vom Oktober 2005 in Betracht. Hier ist somit - entsprechend der insoweit zutreffenden Auffassung der Beschwerdegegnerin (Urk. 7 S. 6) - die UnfallkausalitÃ¤t neu zu beweisen, und es ist der BeschwerdefÃ¼hrer, der dafÃ¼r die Beweislast trÃ¤gt.</w:t>
      </w:r>
    </w:p>
    <w:p>
      <w:r>
        <w:rPr>
          <w:b/>
        </w:rPr>
        <w:t>E. 2.3</w:t>
      </w:r>
    </w:p>
    <w:p>
      <w:r>
        <w:t>2.3.1Â Â  Der BeschwerdefÃ¼hrer hat in der Beschwerdeschrift zu Recht bemerken lassen (vgl. Urk. 1 S. 6 ff.), dass im Zeitpunkt der Beschwerdeerhebung nur spÃ¤rliche medizinische Angaben zum Beschwerdebild vorlagen, wie es sich im Anschluss an den Unfall vom Oktober 2005 entwickelte. Insbesondere war anlÃ¤sslich der ersten Meldung vom 20. Januar 2006 (Urk. 3/2) offenbar kein Arztzeugnis eingeholt worden (vgl. dazu auch die Telefonnotizen des Gerichts vom 18. und vom 20. Mai 2009, Urk. 12 und Urk. 13), sondern Dr. A.___ erstellte das Arztzeugnis UVG vom 11. Juni 2007 (Urk. 9/2) erst anlÃ¤sslich der erneuten Meldung vom 23. Mai 2007 (Urk. 9/1). Des Weiteren standen der Beschwerdegegnerin fÃ¼r ihre Beurteilung keine Bildaufnahmen zur VerfÃ¼gung, und Dr. D.___ Ã¤usserte in ihrem Arztzeugnis UVG vom 24. November 2008 zwar den Verdacht auf ein zervikoradikulÃ¤res Syndrom im Bereich der Halswirbel C6/7 rechts (Urk. 9/7), sah jedoch offenbar ebenso wenig wie Dr. B.___ einen Anlass fÃ¼r eine nÃ¤here neurologische AbklÃ¤rung, nachdem die Behandlung bei ihr bereits am 29. Oktober 2008 wieder abgeschlossen war (vgl. Urk. 9/7 und Urk. 9/8). Mit dem Bericht von Dr. F.___ vom 27. April 2009 (Urk. 11/1) liegen nun aber ausreichende medizinische Grundlagen fÃ¼r den Entscheid Ã¼ber die strittigen KausalitÃ¤tsfragen vor.</w:t>
      </w:r>
    </w:p>
    <w:p>
      <w:r>
        <w:t>2.3.2Â Â  Dr. F.___ hatte am 23. April 2009 eine High-Resolution-Computertomographie der HalswirbelsÃ¤ule erstellt. Als Hauptbefund resultierte daraus eine Osteochondrose und Spondylose auf der HÃ¶he C5/6 mit Foramenstenose auf der rechten Seite und kleiner medianer Protrusion (Urk. 11/1 S. 4). Der Neurologe hielt dazu unter dem Titel "Beurteilung und Procedere" zunÃ¤chst fest, es bestehe ein Status nach wahrscheinlicher Abknickverletzung im Bereich der HalswirbelsÃ¤ule. Sodann fÃ¼hrte er aus, es sei anzunehmen, dass in irgendeiner Art eine Osteochondrose im Bereich C5/6 bereits vor dem Unfall vorhanden gewesen sei, es kÃ¶nne jedoch nicht entschieden werden, ob eine Beschleunigung des Prozesses durch das Trauma stattgefunden habe. Die Ausstrahlungen in den rechten Arm und in die rechte Hand mit ParÃ¤sthesien seit Oktober 2008 seien wahrscheinlich auf Reizungen im Bereich der HalswirbelsÃ¤ule und Verlauf des Plexus brachialis zurÃ¼ckzufÃ¼hren, wobei bei der aktuellen Untersuchung keine sensomotorischen AusfÃ¤lle hÃ¤tten festgestellt werden kÃ¶nnen. Somit handle es sich diesbezÃ¼glich um eine begrenzte Auswirkung der degenerativen VerÃ¤nderung, vor allem im Bereich der Foramenstenose C5/6 rechts. Sollte diese VerÃ¤nderung vor dem Unfall vorhanden gewesen sein, dann habe sie sicherlich keine Symptome verursacht und sei beim Unfall traumatisiert worden (Urk. 11/1 S. 4).</w:t>
      </w:r>
    </w:p>
    <w:p>
      <w:r>
        <w:t>Â Â Â Â Â Â Â Â  Diesen zuletzt zitierten Satz interpretiert der BeschwerdefÃ¼hrer als Aussage, dass die seit dem Unfall bestehenden Beschwerden Ã¼ber die gesamte Zeit hinweg mindestens teilursÃ¤chlich auf den Unfall zurÃ¼ckzufÃ¼hren sind (vgl. Urk. 10, Urk. 17 S. 5). Dr. F.___ hielt jedoch an keiner Stelle fest, der Unfall habe die degenerativen VerÃ¤nderungen in einer richtunggebenden, dauerhaften Weise traumatisiert. Darin ist der Betrachtungsweise der Beschwerdegegnerin in der Duplik zuzustimmen (vgl. Urk. 20 S. 3). Vielmehr gab der Arzt gerade an, es kÃ¶nne nicht entschieden werden, ob das Trauma den Degenerationsprozess beschleunigt habe. Und wenn er als weitere MÃ¶glichkeit in Betracht zog, dass die Traumatisierung eine leichte InstabilitÃ¤t der betroffenen Etage hervorgerufen habe, so relativierte er diese Vermutung sogleich mit der Aussage, dass die gute Ansprechbarkeit auf die Behandlung und die langen Therapiepausen, ohne Inanspruchnahme des Arztes, auf eine muskuloskelettale Symptomatik hindeuteten (Urk. 11/1 S. 4 f.).</w:t>
      </w:r>
    </w:p>
    <w:p>
      <w:r>
        <w:t>Â Â Â Â Â Â Â Â  In diesem Kontext lÃ¤sst es die Beurteilung von Dr. F.___ nicht als Ã¼berwiegend wahrscheinlich erscheinen, dass die im Oktober 2008 neu aufgetretene, unter dem Titel einer SpÃ¤tfolge abzuhandelnde Symptomatik auf den Unfall vom Oktober 2005 zurÃ¼ckzufÃ¼hren ist. Denn Dr. F.___ bezeichnete diese Symptomatik explizit als begrenzte Auswirkung der degenerativen VerÃ¤nderung der Foramenstenose, zu deren Beeinflussung durch den Unfall er keine Angaben machen konnte. Die Beschwerdegegnerin ist somit fÃ¼r die Arztkonsultationen im Anschluss an diesen Vorfall und fÃ¼r die daraufhin aufgenommenen Therapien (vgl. dazu auch die Rechnung von H.___, Praxis fÃ¼r Traditionelle Chinesische Medizin, vom 29. Dezember 2008, Urk. 3/5) nicht leistungspflichtig. Leistungen fÃ¼r die zeitweiligen leichten Beschwerden, wie sie nach den vorstehenden AusfÃ¼hrungen noch als Auswirkungen des Grundfalles in Frage kommen, stehen an sich nicht zur Diskussion. In Anbetracht der vorbestandenen unfallfremden degenerativen VerÃ¤nderungen sowie des Umstandes, dass Dr. F.___ keine unfallkausale InstabilitÃ¤t nachweisen konnte und zudem wie schon Dr. E.___ in der Stellungnahme vom 22. Dezember 2008 (Urk. 9/11) auf die langen Therapiepausen hinwies, erscheint es aber als Ã¼berwiegend wahrscheinlich, dass im Oktober 2008 hinsichtlich der Grundbeschwerden der sogenannte status quo sine, der Zustand, wie er sich angesichts der VorschÃ¤digung der HalswirbelsÃ¤ule unterdessen auch ohne Unfall prÃ¤sentiert hÃ¤tte, erreicht war.</w:t>
      </w:r>
    </w:p>
    <w:p>
      <w:r>
        <w:t>2.4Â Â Â Â  Diese ErwÃ¤gungen fÃ¼hren zur Abweisung der Beschwerde.</w:t>
      </w:r>
    </w:p>
    <w:p>
      <w:r>
        <w:t>3.Â Â Â Â Â Â  Der BeschwerdefÃ¼hrer lÃ¤sst geltend machen, ihm sei bis zum Ablauf der Beschwerdefrist keine Einsicht in sÃ¤mtliche Akten gewÃ¤hrt worden, weshalb er selbst im Falle eines Unterliegens Anspruch auf eine ProzessentschÃ¤digung habe (Urk. 1 S. 2 f., Urk. 17 S. 2). Auf die Aufforderung zur Replik hin, in deren Rahmen ihm sÃ¤mtliche Akten der Beschwerdegegnerin zugestellt wurden (vgl. Urk. 13A), liess der BeschwerdefÃ¼hrer indessen an der Beschwerde festhalten. Dies deutet darauf hin, dass er auch dann Beschwerde erhoben hÃ¤tte, wenn ihm rechtzeitig vollstÃ¤ndige Akteneinsicht eingerÃ¤umt worden wÃ¤re. Unter diesen UmstÃ¤nden ist eine ProzessentschÃ¤digung nicht gerechtfertigt.</w:t>
      </w:r>
    </w:p>
    <w:p>
      <w:r>
        <w:t>Das Gericht erkennt:</w:t>
      </w:r>
    </w:p>
    <w:p>
      <w:r>
        <w:t>1.Â Â Â Â Â Â Â Â  Die Beschwerde wird abgewiesen.</w:t>
      </w:r>
    </w:p>
    <w:p>
      <w:r>
        <w:t>2.Â Â Â Â Â Â Â Â  Das Verfahren ist kostenlos.</w:t>
      </w:r>
    </w:p>
    <w:p>
      <w:r>
        <w:t>3.Â Â Â Â Â Â Â Â  Dem BeschwerdefÃ¼hrer wird keine ProzessentschÃ¤digung zugesprochen.</w:t>
      </w:r>
    </w:p>
    <w:p>
      <w:r>
        <w:t>4.Â Â Â Â Â Â Â Â  Zustellung gegen Empfangsschein an:</w:t>
      </w:r>
    </w:p>
    <w:p>
      <w:r>
        <w:t>- Rechtsanwalt Reto Zanotelli</w:t>
      </w:r>
    </w:p>
    <w:p>
      <w:r>
        <w:t>- Schweizerische Unfallversicherungsanstalt</w:t>
      </w:r>
    </w:p>
    <w:p>
      <w:r>
        <w:t>- Bundesamt fÃ¼r Gesundheit</w:t>
      </w:r>
    </w:p>
    <w:p>
      <w:r>
        <w:t>- Sanitas Krankenversicherung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