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UV.2009.00115 vom 30. Juni 2009</w:t>
      </w:r>
    </w:p>
    <w:p>
      <w:r>
        <w:t>ZH Sozialversicherungsgericht, 2009-06-30, DE</w:t>
      </w:r>
    </w:p>
    <w:p>
      <w:r>
        <w:rPr>
          <w:b/>
        </w:rPr>
        <w:t xml:space="preserve">Quelle: </w:t>
      </w:r>
      <w:r>
        <w:t>https://mcp.opencaselaw.ch/entscheid/zh_sozialversicherungsgericht_UV.2009.00115</w:t>
      </w:r>
    </w:p>
    <w:p>
      <w:r>
        <w:t>FR: ZH_SOZIALVERSICHERUNGSGERICHT UV.2009.00115 du 30 juin 2009</w:t>
      </w:r>
    </w:p>
    <w:p>
      <w:r>
        <w:t>IT: ZH_SOZIALVERSICHERUNGSGERICHT UV.2009.00115 del 30 giugno 2009</w:t>
      </w:r>
    </w:p>
    <w:p>
      <w:pPr>
        <w:pStyle w:val="Heading2"/>
      </w:pPr>
      <w:r>
        <w:t>Erwägungen</w:t>
      </w:r>
    </w:p>
    <w:p>
      <w:r>
        <w:rPr>
          <w:b/>
        </w:rPr>
        <w:t>E. 1</w:t>
      </w:r>
    </w:p>
    <w:p>
      <w:r>
        <w:t>1.1Â Â Â Â  X.___, geboren 1956, war bei der Unfallversicherung Stadt ZÃ¼rich versichert. Am 20. August 2002 stÃ¼rzte sie bei einem Selbstunfall mit dem Fahrrad (Unfallmeldung UVG vom 29. August 2002, Urk. 11/G1), und bei der Erstbehandlung im Spital A.___ wurden eine Commotio cerebri, eine Kontusion der rechten GesichtshÃ¤lfte mit oberflÃ¤chlichen AbschÃ¼rfungen und eine Kontusion der HalswirbelsÃ¤ule und der rechten Schulter diagnostiziert (Austrittsbericht vom 27. August 2002, Urk. 11/M1).</w:t>
      </w:r>
    </w:p>
    <w:p>
      <w:r>
        <w:t>Â Â Â Â Â Â Â Â  In den Jahren 2002 bis 2005 stand die Versicherte in AbklÃ¤rung und Behandlung bei Dr. med. B.___, Spezialarzt fÃ¼r Neurologie (vgl. die Berichte dieses Zeitraums in Urk. 11/M3, Urk. 11/M5, Urk. 11/M6, Urk. 11/M14 und Urk. 11/M15); des Weiteren unterzog sie sich ab Mai 2003 einer psychotherapeutischen Behandlung durch lic. phil. C.___ (Berichte vom 19. Januar und vom 26. August 2004, Urk. 11/M9 und Urk. 11/M12, sowie vom 21. August 2006, Urk. 11/M17; Bericht von Dr. med. D.___, Spezialarzt fÃ¼r Psychiatrie und Psychotherapie, vom 8. MÃ¤rz 2003, Urk. 11/M4). Daneben wurde ab November 2004 bei Dr. phil. E.___ eine neuropsychologische Therapie durchgefÃ¼hrt (Berichte vom 24. Oktober 2005, vom 19. Oktober 2006 und vom 27. Februar 2007, Urk. 11/M16, Urk. 11/M18 und Urk. 11/M20), nachdem eine neuropsychologische AbklÃ¤rung vom November 2004 eine entsprechende Indikation ergeben hatte (Bericht von Dr. phil. F.___ vom 17. Januar 2005, Urk. 11/M13).</w:t>
      </w:r>
    </w:p>
    <w:p>
      <w:r>
        <w:t>Â Â Â Â Â Â Â Â  Nachdem die Versicherte im Mai 2003 und im November 2005 im Auftrag der zustÃ¤ndigen Vorsorgeeinrichtung durch Dr. med. G.___, Spezialarzt fÃ¼r Innere Medizin, vertrauensÃ¤rztlich untersucht worden war (Berichte vom 21. Juli 2003 und vom 29. November 2005, Urk. 11/M7 und Urk. 11/G27), liess die Unfallversicherung Stadt ZÃ¼rich durch PD Dr. med. H.___, Spezialarzt fÃ¼r Psychiatrie und Psychotherapie, das psychiatrische Gutachten vom 17. August 2007 erstellen (Urk. 11/M21).</w:t>
      </w:r>
    </w:p>
    <w:p>
      <w:r>
        <w:t>1.2Â Â Â Â  Mit VerfÃ¼gung vom 23. Januar 2008 teilte die Unfallversicherung Stadt ZÃ¼rich der Versicherten mit, dass sie die Leistungen per 1. Januar 2008 einstelle. Dabei hielt sie fest, dass sie das Gutachten von PD Dr. H.___ wegen verschiedener WidersprÃ¼che und mangelhaft nachvollziehbarer BegrÃ¼ndungen nicht als taugliche Entscheidungsgrundlage betrachte, dass die Frage nach noch vorhandenen Unfallfolgen aber offen bleiben kÃ¶nne, da es bereits an der AdÃ¤quanz eines allfÃ¤lligen Kausalzusammenhangs fehle (Urk. 11/G41). Die Versicherte liess mit den Eingaben vom 22. Februar und vom 17. MÃ¤rz 2008 Einsprache erheben und geltend machen, es sei auf das Gutachten von PD Dr. H.___ abzustellen, eventuell seien weitere neurologische und neuropsychologische AbklÃ¤rungen zu treffen (Urk. 11/G48 und Urk. 11/G58). Mit Schreiben vom 3. Juli 2008 gelangte die Unfallversicherung Stadt ZÃ¼rich daraufhin an Dr. med. J.___, Spezialarzt fÃ¼r Psychiatrie und Psychotherapie, mit dem Ersuchen, unter Einbezug der vorhandenen Akten im Rahmen eines Konsiliums darzutun, ob er die Diagnose eines postcommotionellen Syndroms (organisches Psychosyndrom nach SchÃ¤del-Hirntrauma) bestÃ¤tigen kÃ¶nne (Urk. 11/M24). Mit zusÃ¤tzlicher Eingabe vom 14. Juli 2008 (Urk. 11/G60) liess die Versicherte der Unfallversicherung Stadt ZÃ¼rich sodann eine selber in Auftrag gegebene neuropsychologische Beurteilung von Dr. med. L.___, SpezialÃ¤rztin fÃ¼r Neurologie, speziell Verhaltensneurologie und Neuropsychologie, vom 30. Juni 2008 nachreichen (Anhang zu Urk. 11/G60).</w:t>
      </w:r>
    </w:p>
    <w:p>
      <w:r>
        <w:t>Â Â Â Â Â Â Â Â  In der Folge liess die Versicherte am 6. Januar 2009 ein Schreiben an die Unfallversicherung Stadt ZÃ¼rich richten und den Erlass des Einspracheentscheids innert 30 Tagen anbegehren, ansonsten die Erhebung einer RechtsverzÃ¶gerungsbeschwerde in Betracht gezogen werde (Urk. 11/G61). Mit Brief vom folgenden Tag beschied ihr die Unfallversicherung Stadt ZÃ¼rich, dass sie im Rahmen ihrer AbklÃ¤rungspflicht noch tÃ¤tig sei und die beantragte Frist daher nicht einhalten kÃ¶nne (Urk. 11/G62).</w:t>
      </w:r>
    </w:p>
    <w:p>
      <w:r>
        <w:t>2.Â Â Â Â Â Â  X.___ liess daraufhin durch Rechtsanwalt Sebastian Lorentz in Substitution von Rechtsanwalt Hans Schmidt mit Eingabe vom 26. MÃ¤rz 2009 (Urk. 1) Beschwerde erheben mit dem Antrag, die Unfallversicherung Stadt ZÃ¼rich sei zu verpflichten, sofort Ã¼ber die Einsprache vom 17. MÃ¤rz 2008 zu entscheiden (Urk. 1 S. 2). Mit VerfÃ¼gung vom 24. April 2009 (Urk. 7) wies das Gericht ein Gesuch der Unfallversicherung Stadt ZÃ¼rich um Abnahme beziehungsweise Erstreckung der Frist zur Beantwortung der RechtsverzÃ¶gerungsbeschwerde (Eingabe vom 7. April 2009, Urk. 6) ab, worauf die Unfallversicherung Stadt ZÃ¼rich mit Eingabe vom 29. April 2009 auf Abweisung der Beschwerde schloss (Urk. 9). Die Versicherte liess am 11. Mai 2009 zur Beschwerdeantwort Stellung nehmen (Urk. 15). Mit Eingabe vom 18. Mai 2009 (Urk. 17) reichte die Unfallversicherung Stadt ZÃ¼rich ein E-Mail an Dr. J.___ vom 27. April 2009 nach, mit dem sie Zusatzfragen zur UnfallkausalitÃ¤t an den Psychiater gestellt hatte (Urk. 18). Nachdem die Parteien je von den Eingaben der Gegenseite in Kenntnis gesetzt worden waren (Mitteilung vom 20. Mai 2009, Urk. 19), liess die Unfallversicherung Stadt ZÃ¼rich dem Gericht mit Eingabe vom 26. Mai 2009 (Urk. 20) die unterdessen eingetroffene Aktenbeurteilung von Dr. J.___ vom 12. Mai 2009 zukommen (Urk. 21).</w:t>
      </w:r>
    </w:p>
    <w:p>
      <w:r>
        <w:t>Das Gericht zieht in ErwÃ¤gung:</w:t>
      </w:r>
    </w:p>
    <w:p>
      <w:r>
        <w:t>1.Â Â Â Â Â Â  Gegen VerfÃ¼gungen eines SozialversicherungstrÃ¤gers kann gemÃ¤ss Art. 52 Abs. 1 des Bundesgesetzes Ã¼ber den Allgemeinen Teil des Sozialversicherungsrechts (ATSG) bei der verfÃ¼genden Stelle Einsprache erhoben werden, und gegen Einspracheentscheide (Art. 52 Abs. 2 ATSG) ist gestÃ¼tzt auf Art. 56 Abs. 1 ATSG (in Verbindung mit Art. 57 ATSG) das Rechtsmittel der Beschwerde an das kantonale Versicherungsgericht gegeben. Beschwerde kann nach Art. 56 Abs. 2 ATSG auch dann erhoben werden, wenn der VersicherungstrÃ¤ger entgegen dem Begehren der betroffenen Person keine VerfÃ¼gung oder keinen Einspracheentscheid erlÃ¤sst. Anfechtungsgegenstand einer solchen Rechtsverweigerungs- oder RechtsverzÃ¶gerungsbeschwerde ist dabei rechtsprechungsgemÃ¤ss einzig die Rechtsverweigung oder -verzÃ¶gerung; das Gericht hat demnach lediglich zu prÃ¼fen, ob eine solche Rechtsverweigerung oder -verzÃ¶gerung vorliegt, und nicht in der Sache selbst zu entscheiden (SVR 2005 IV Nr. 26 S. 102 Erw. 4.2 mit Hinweisen)</w:t>
      </w:r>
    </w:p>
    <w:p>
      <w:r>
        <w:t>Â Â Â Â Â Â Â Â  Im Gesetz ist nicht festgelegt, innerhalb welcher Frist der VersicherungstrÃ¤ger nach eingegangener Einspracheschrift den Einspracheentscheid zu fÃ¤llen hat. RechtsprechungsgemÃ¤ss richtet sich die zulÃ¤ssige Verfahrensdauer nach den konkreten VerhÃ¤ltnissen, insbesondere nach der Schwierigkeit der Sach- und Rechtslage sowie auch nach dem Verhalten der versicherten Person, falls dieses die MÃ¶glichkeit beeinflusst, einen Entscheid zu fÃ¤llen (Urteil des EidgenÃ¶ssischen Versicherungsgerichts in Sachen G. vom 5. Juli 2004, K 52/04, Erw. 3.2).</w:t>
      </w:r>
    </w:p>
    <w:p>
      <w:r>
        <w:rPr>
          <w:b/>
        </w:rPr>
        <w:t>E. 2</w:t>
      </w:r>
    </w:p>
    <w:p>
      <w:r>
        <w:t>2.1Â Â Â Â  Soweit die BeschwerdefÃ¼hrerin der Meinung sein sollte (vgl. Urk. 1 S. 4 ff. und Urk. 15), die Beschwerdegegnerin sei gÃ¤nzlich untÃ¤tig geblieben, seit sie mit den Eingaben vom 22. Februar und vom 17. MÃ¤rz 2008 Einsprache erhoben und im Nachgang dazu mit Eingabe vom 14. Juli 2008 die neuropsychologische Beurteilung von Dr. L.___ eingereicht hatte, so war dies gemÃ¤ss den eingereichten Akten nicht der Fall. Vielmehr hat die Beschwerdegegnerin mit dem Schreiben an Dr. J.___ vom 3. Juli 2008 (Urk. 11/M24) eine konsiliarische Beurteilung in die Wege geleitet, weshalb der Hinweis im Schreiben an die BeschwerdefÃ¼hrerin vom 7. Januar 2009, es seien noch AbklÃ¤rungen im Gang (Urk. 11/G62), an sich zutrifft. Dass die Beurteilung von Dr. J.___ zur Zeit der Anfrage der BeschwerdefÃ¼hrerin vom 6. Januar 2009 (Urk. 11/G61) und der Erhebung der RechtsverzÃ¶gerungsbeschwerde vom 26. MÃ¤rz 2009 noch nicht vorlag, mag daher tatsÃ¤chlich, wie dies die Beschwerdegegnerin in der Beschwerdeantwort vermutete (Urk. 9 S. 3), mit den generell langen Wartezeiten fÃ¼r Begutachtungen zusammenhÃ¤ngen. Insoweit kÃ¶nnte der Beschwerdegegnerin keine RechtsverzÃ¶gerung vorgeworfen werden.</w:t>
      </w:r>
    </w:p>
    <w:p>
      <w:r>
        <w:t>2.2Â Â Â Â  Ausnahmsweise kann eine RechtsverzÃ¶gerung allerdings auch in Form einer positiven Anordnung begangen werden, und die Rechtsprechung nennt hier unter anderem den Fall einer VerfahrensverlÃ¤ngerung durch unnÃ¶tige Beweismassnahmen. Hier ist eine Beschwerde rechtsprechungsgemÃ¤ss bereits im Zeitpunkt der Anordnung der entsprechenden unnÃ¶tigen Vorkehrung zugelassen (BGE 131 V 410 Erw. 1.1 mit Hinweisen). Dabei kann die RechtsverzÃ¶gerungsbeschwerde dem Betroffenen nicht dazu dienen, jede AbklÃ¤rungsmassnahme des VersicherungstrÃ¤gers bereits wÃ¤hrend des noch laufenden Verfahrens auf ihre ZweckmÃ¤ssigkeit hin Ã¼berprÃ¼fen zu lassen. Eine solche Handhabung der RechtsverzÃ¶gerungsbeschwerde wÃ¼rde ihrerseits zu ungerechtfertigten VerzÃ¶gerungen fÃ¼hren. Als unnÃ¶tige Beweismassnahmen, die eine RechtsverzÃ¶gerung bewirken, sind vielmehr nur solche Massnahmen zu betrachten, welche nach der Aktenlage, wie sie im Zeitpunkt der Anordnung besteht, offenkundig nichts Weiteres zur Entscheidfindung beizutragen vermÃ¶gen.</w:t>
      </w:r>
    </w:p>
    <w:p>
      <w:r>
        <w:t>Â Â Â Â Â Â Â Â  Um eine solche Anordnung handelt es sich jedoch beim Auftrag an Dr. J.___ fÃ¼r eine konsiliarische Fallbeurteilung. Denn die BeschwerdefÃ¼hrerin hat nach der einhelligen Beurteilung der erstbehandelnden Ãrzte des Spitals A.___, des nachbehandelnden Spezialisten Dr. B.___ und des Vertrauensarztes Dr. G.___ ein SchÃ¤del-Hirn-Trauma in Form einer Commotio cerebri mit gewissen sichtbaren Verletzungen am GesichtsschÃ¤del erlitten (Urk. 11/M1, Urk. 11/M3 S. 3, Urk. 11/M7 S. 9), und im Zuge der nachfolgenden neurolgischen und neuropsychologischen Untersuchungen und Behandlungen wurden durch Dr. B.___, Dr. phil. F.___, Dr. phil. E.___ und Dr. L.___ - ebenfalls einhellig - kognitive Defizite festgestellt (Urk. 11/M8 S. 1, Urk. 11/M13 S. 9 f., Urk. 11/M16 und Urk. 11/G60 Anhang). Des Weiteren erkannten Dr. D.___ und PD Dr. H.___ bei ihren Untersuchungen eine psychische Problematik, die sie Ã¼bereinstimmend als postcommotionelles Syndrom interpretierten (Urk. 11/M4 S. 2 und Urk. 11/M21 S. 12 f.).</w:t>
      </w:r>
    </w:p>
    <w:p>
      <w:r>
        <w:t>Â Â Â Â Â Â Â Â</w:t>
      </w:r>
    </w:p>
    <w:p>
      <w:r>
        <w:t>Â Â Â Â Â Â Â Â  Wenn die Beschwerdegegnerin bei dieser Aktenlage die ZuverlÃ¤ssigkeit der erhobenen Diagnosen und Befunde sowie die Beurteilung ihrer UnfallkausalitÃ¤t und ihrer Auswirkungen anzweifelte, so konnte ein isoliertes Konsilium durch einen weiteren Facharzt der Psychiatrie von vornherein kein geeignetes Instrument zur KlÃ¤rung bilden. Vielmehr kÃ¶nnte hier nur noch eine interdisziplinÃ¤re AbklÃ¤rung weiterhelfen, bei der die Ãrzte der verschiedenen medizinischen Disziplinen zusammenwirken und eine GesamtwÃ¼rdigung des Beschwerdebildes vornehmen. Eine solche interdisziplinÃ¤re AbklÃ¤rung entspricht denn auch dem Beurteilungsstandard, wie ihn die hÃ¶chstrichterliche Rechtsprechung fÃ¼r komplexere FÃ¤lle von SchÃ¤del-Hirn-Traumen und Distorsionsverletzungen der HalswirbelsÃ¤ule in der Regel als notwendig erachtet (vgl. BGE 134 V 124 ff. Erw. 9.3-9.5). Ob sie auch im vorliegenden Fall angezeigt ist, kann im Rahmen der zur Diskussion stehenden RechtsverzÃ¶gerungsbeschwerde, in der es nur um die Notwendigkeit des Konsiliums durch Dr. J.___ geht, nicht beurteilt werden.</w:t>
      </w:r>
    </w:p>
    <w:p>
      <w:r>
        <w:t>2.3Â Â Â Â  Damit ist die RechtsverzÃ¶gerungsbeschwerde gutzuheissen, und die Beschwerdegegnerin ist zu verpflichten, innert kurzer Zeit entweder den Einspracheentscheid zu erlassen oder die allenfalls noch notwendigen AbklÃ¤rungen in die Wege zu leiten.</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900.-- (inklusive Barauslagen und Mehrwertsteuer) zuzusprechen.</w:t>
      </w:r>
    </w:p>
    <w:p>
      <w:r>
        <w:t>Das Gericht erkennt:</w:t>
      </w:r>
    </w:p>
    <w:p>
      <w:r>
        <w:t>1.Â Â Â Â Â Â Â Â  In Gutheissung der RechtsverzÃ¶gerungsbeschwerde wird die Beschwerdegegnerin verpflichtet, innert kurzer Zeit entweder den Entscheid betreffend die Einsprache gegen die VerfÃ¼gung vom 23. Januar 2008 zu erlassen oder die allenfalls noch notwendigen AbklÃ¤rungen in die Wege zu leiten.</w:t>
      </w:r>
    </w:p>
    <w:p>
      <w:r>
        <w:t>2.Â Â Â Â Â Â Â Â  Das Verfahren ist kostenlos.</w:t>
      </w:r>
    </w:p>
    <w:p>
      <w:r>
        <w:t>3.Â Â Â Â Â Â Â Â  Die Beschwerdegegnerin wird verpflichtet, der BeschwerdefÃ¼hrerin eine ProzessentschÃ¤digung von Fr. 900.-- (inklusive Barauslagen und Mehrwertsteuer) zu bezahlen.</w:t>
      </w:r>
    </w:p>
    <w:p>
      <w:r>
        <w:t>4.Â Â Â Â Â Â Â Â  Zustellung gegen Empfangsschein an:</w:t>
      </w:r>
    </w:p>
    <w:p>
      <w:r>
        <w:t>- Rechtsanwalt Sebastian Lorentz unter Beilage je einer Kopie von Urk. 20 und Urk. 21</w:t>
      </w:r>
    </w:p>
    <w:p>
      <w:r>
        <w:t>- Unfallversicherung Stadt ZÃ¼rich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