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UV.2009.00101 vom 20. Dezember 2010</w:t>
      </w:r>
    </w:p>
    <w:p>
      <w:r>
        <w:t>ZH Sozialversicherungsgericht, 2010-12-20, DE</w:t>
      </w:r>
    </w:p>
    <w:p>
      <w:r>
        <w:rPr>
          <w:b/>
        </w:rPr>
        <w:t xml:space="preserve">Quelle: </w:t>
      </w:r>
      <w:r>
        <w:t>https://mcp.opencaselaw.ch/entscheid/zh_sozialversicherungsgericht_UV.2009.00101</w:t>
      </w:r>
    </w:p>
    <w:p>
      <w:r>
        <w:t>FR: ZH_SOZIALVERSICHERUNGSGERICHT UV.2009.00101 du 20 décembre 2010</w:t>
      </w:r>
    </w:p>
    <w:p>
      <w:r>
        <w:t>IT: ZH_SOZIALVERSICHERUNGSGERICHT UV.2009.00101 del 20 dicembre 2010</w:t>
      </w:r>
    </w:p>
    <w:p>
      <w:pPr>
        <w:pStyle w:val="Heading2"/>
      </w:pPr>
      <w:r>
        <w:t>Erwägungen</w:t>
      </w:r>
    </w:p>
    <w:p>
      <w:r>
        <w:rPr>
          <w:b/>
        </w:rPr>
        <w:t>E. 2</w:t>
      </w:r>
    </w:p>
    <w:p>
      <w:r>
        <w:t>2.1Â Â Â Â</w:t>
      </w:r>
    </w:p>
    <w:p>
      <w:r>
        <w:t>2.1.1Â Â  Die Beschwerdegegnerin bemass den versicherten Verdienst mit Fr. 37'873.-- und stÃ¼tzte sich hierbei auf die wÃ¤hrend den Perioden vom 15. April bis 27. Oktober 2004 sowie vom 10. bis 17. Dezember 2004 in mehreren EinsÃ¤tzen effektiv erzielten Erwerbseinkommen bei der Y.___ TemporÃ¤r- und Dauerstellen GmbH (inklusive Ferien- und FeiertagsvergÃ¼tungen, Fr. 33'002.85). Ausserdem berÃ¼cksichtigte sie die vom 28. Oktober bis 2. Dezember 2004 wÃ¤hrend 36 Tagen bezogenen Krankentaggelder (Fr. 3'895.--), rechnete diese auf den zugrunde liegenden versicherten Verdienst hoch (x 100/80 = Fr. 4'870.--) und summierte diesen zu dem erzielten Erwerbseinkommen (Urk. 13/327).</w:t>
      </w:r>
    </w:p>
    <w:p>
      <w:r>
        <w:t>Â Â Â Â Â Â Â Â  Sie stellte sich auf den Standpunkt, dass bei einer zum voraus befristeten BeschÃ¤ftigung, wovon gestÃ¼tzt auf die Angaben der frÃ¼heren Arbeitgeberin auszugehen sei, der bezogenen Lohn nicht auf eine volles Jahr umzurechnen sei.</w:t>
      </w:r>
    </w:p>
    <w:p>
      <w:r>
        <w:t>2.1.2Â Â  Dem lÃ¤sst der BeschwerdefÃ¼hrer entgegenhalten (Urk. 1 Ziff. 2), dass der im Jahr vor dem Unfall wÃ¤hrend rund 7 1/2 Monaten erzielte Lohn auf 12 Monate umgerechnet werden mÃ¼sse. Einerseits habe der BeschwerdefÃ¼hrer - weil er nach der Lehre lÃ¤ngere Zeit keine Anstellung gefunden habe - keinen berufsÃ¼blichen Lohn erzielen kÃ¶nnen und liege eine unregelmÃ¤ssige BeschÃ¤ftigung vor (in diesem Zusammenhang verweist er auf Art. 15 Abs. 3 UVG), andererseits habe er monatlich bis zu Fr. 5'700.-- erzielt und sei das ArbeitsverhÃ¤ltnis mit der Y.___ TemporÃ¤r- und Dauerstellen GmbH ein unbefristetes gewesen, weshalb in Anwendung von Art. 22 Abs. 4 der Verordnung Ã¼ber die Unfallversicherung (UVV) der versicherte Verdienst durch Aufrechnung auf ein Jahr ermittelt werden mÃ¼sse. FÃ¼r ein unbefristetes ArbeitsverhÃ¤ltnis spreche die aktenkundige, schriftliche KÃ¼ndigung durch die Arbeitgeberin (vom 25. November 2004 per 26. November 2004; Urk. 13/290/7) sowie die UmstÃ¤nde, dass der BeschwerdefÃ¼hrer einer Einrichtung der beruflichen Vorsorge angeschlossen war und er wÃ¤hrend weit mehr als drei Monaten fÃ¼r die TemporÃ¤rfirma gearbeitet habe, was in dieser Branche fÃ¼r befristete ArbeitsverhÃ¤ltnisse unÃ¼blich sei. Ferner erwÃ¤hne der Einsatzvertrag vom 15. Oktober 2004 ausdrÃ¼cklich eine unbefristete Einsatzdauer (Urk. 34 Ziff. 3c).</w:t>
      </w:r>
    </w:p>
    <w:p>
      <w:r>
        <w:t>2.2Â Â Â Â  GemÃ¤ss Art. 15 UVG werden Taggelder und Renten nach dem versicherten Verdienst bemessen (Abs. 1). Als versicherter Verdienst gilt fÃ¼r die Bemessung der Taggelder der letzte vor dem Unfall bezogene Lohn, fÃ¼r die Bemessung der Renten der innerhalb eines Jahres vor dem Unfall bezogene Lohn (Abs. 2). Nach Art. 15 Abs. 3 UVG hat der Bundesrat den HÃ¶chstbetrag des versicherten Verdienstes in einem vorgegebenen Rahmen festzusetzen, die dazugehÃ¶renden NebenbezÃ¼ge und ErsatzeinkÃ¼nfte zu bezeichnen und Bestimmung Ã¼ber den versicherten Verdienst in SonderfÃ¤llen zu erlassen, namentlich bei langdauernder Taggeldberechtigung (lit. a), Berufskrankheiten (lit. b), Versicherten, die nicht oder noch nicht den berufsÃ¼blichen Lohn erhalten (lit. c) sowie Versicherten, die unregelmÃ¤ssig beschÃ¤ftigt sind (lit. d). GestÃ¼tzt auf diese ErmÃ¤chtigung hat der Bundesrat unter dem Titel "Versicherter Verdienst" die Art. 22 bis 24 UVV erlassen. Art. 22 UVV umschreibt den versicherten Verdienst "im Allgemeinen"; Abs. 4 dieser Bestimmung lautet wie folgt: Als Grundlage fÃ¼r die Bemessung der Renten gilt der innerhalb eines Jahres vor dem Unfall bei einem oder mehreren Arbeitgebern bezogene Lohn, einschliesslich noch nicht ausbezahlter Lohnbestandteile, auf die ein Rechtsanspruch besteht. Dauerte das ArbeitsverhÃ¤ltnis nicht das ganze Jahr, so wird der in dieser Zeit bezogene Lohn auf ein volles Jahr umgerechnet. Bei einer zum voraus befristeten BeschÃ¤ftigung bleibt die Umrechnung auf die vorgesehene Dauer beschrÃ¤nkt. Die hier interessierende Bestimmung zum massgebenden Lohn fÃ¼r Renten in SonderfÃ¤llen (Art. 24 UVV) sieht in Abs. 1 vor, falls im Jahre vor dem Unfall wegen MilitÃ¤rdienst, Zivildienst, Zivilschutzdienst, Unfall, Krankheit, Mutterschaft, Arbeitslosigkeit oder Kurzarbeit ein verminderter Lohn bezogen wurde, der versicherte Verdienst nach dem Lohn festgesetzt wird, den der Versicherte ohne ein solches Ereignis erzielt hÃ¤tte.</w:t>
      </w:r>
    </w:p>
    <w:p>
      <w:r>
        <w:t>Â Â Â Â Â Â Â Â  Anders als die fÃ¼r das Taggeld anwendbare Bestimmung von Art. 23 Abs. 3 UVV, wonach bei unregelmÃ¤ssiger ErwerbstÃ¤tigkeit oder stark schwankendem Lohn auf einen angemessenen Durchschnittslohn pro Tag abgestellt wird, fehlt fÃ¼r den fÃ¼r die Renten massgeblichen versicherten Verdienst eine analoge Verordnungsbestimmung. Bei Versicherten, die einer unregelmÃ¤ssigen BeschÃ¤ftigung nachgehen, erfolgt daher grundsÃ¤tzlich keine Umrechnung im Sinne von Art. 22 Abs. 4 Satz 2 UVV, sondern wird der versicherte Verdienst aufgrund des innerhalb eines Jahres vor dem Unfall effektiv bezogenen Lohnes festgesetzt. Eine Anwendung von Art. 22 Abs. 4 Satz 2 UVV fÃ¤llt hÃ¶chstens dann in Betracht, wenn im Zeitpunkt des Unfalls die klare Absicht bestanden hat, eine ganzjÃ¤hrige BeschÃ¤ftigung aufzunehmen, was vom Versicherten durch konkrete, bereits vor dem Unfall getroffene Vorkehren nachzuweisen ist. Im Gegensatz dazu sind die Folgen einer unÃ¼blichen Reduktion des Lohns, wie beispielsweise ein einmaliger unbezahlter Urlaub, gemÃ¤ss Rechtsprechung des EidgenÃ¶ssischen Versicherungsgerichts (EVG), heute sozialversicherungsrechtliche Abteilung des Bundesgerichts, in Anwendung von Art. 22 Abs. 4 Satz 2 UVV zu ergÃ¤nzen (Fischer, Franz, ProblemfÃ¤lle des versicherten Verdienstes in der obligatorischen Unfallversicherung, Sozialversicherungsrechtstagung 2006, S. 149 ff., S. 163 mit Hinweisen). GrundsÃ¤tzlich findet die Hochrechnung des unmittelbar vor dem Unfall bezogenen Lohnes auf ein Jahr selbst dann keine Anwendung, wenn die versicherte Person vor dem Unfall eine neue, unbefristete Arbeitsstelle angetreten hatte. Vielmehr ist der dort tatsÃ¤chlich erhaltene Lohn im Rahmen der Berechnung des versicherten Verdienstes fÃ¼r Renten nur fÃ¼r die Zeit ab Beginn dieses ArbeitsverhÃ¤ltnisses massgebend. FÃ¼r die Zeit vor Aufnahme dieser ErwerbstÃ¤tigkeit ist auf das Einkommen abzustellen, das die versicherte Person vormals effektiv erzielt hatte, allenfalls auch aufgrund von Art. 24 Abs. 1 UVV fÃ¼r die Zeit der dazwischenliegenden Arbeitslosigkeit (vgl. Urteile des Bundesgerichts vom 5. Februar 2009 in Sachen R., 8C_879/2008, Erw. 3.2, vom 30. Mai 2008 in Sachen B., 8C_549/2007, Erw. 8.3.4).</w:t>
      </w:r>
    </w:p>
    <w:p>
      <w:r>
        <w:rPr>
          <w:b/>
        </w:rPr>
        <w:t>E. 2.3</w:t>
      </w:r>
    </w:p>
    <w:p>
      <w:r>
        <w:t>2.3.1Â Â  Der BeschwerdefÃ¼hrer schloss seine Lehre als Industrie- und Unterlagsbodenbauer am 13. August 2003 mit dem FÃ¤higkeitszeugnis ab (Urk. 13/97). Im Anschluss daran war er - wie sich den Eintragungen aus den Individuellen Konten (Urk. 13/279/3) entnehmen lÃ¤sst - nicht mehr erwerbstÃ¤tig und hatte sich auch nicht als Arbeitsloser angemeldet (Urk. 26). Im Jahr vor dem Unfall (das heisst vom 22. Januar 2004 bis 21. Januar 2005) war der BeschwerdefÃ¼hrer einzig von April bis Dezember 2004 bei der Y.___ TemporÃ¤r- und Dauerstellen GmbH angestellt und bezog in diesem Zeitraum unbestrittenermassen einen Lohn von insgesamt Fr. 32'759.-- (Urk. 27/31; vgl. auch Urk. 13/279/3). Am 8. Dezember 2004 meldete sich der BeschwerdefÃ¼hrer beim Regionalen Arbeitsvermittlungszentrum (RAV), ZÃ¼rich EggbÃ¼hlstrasse, zum Bezug von Arbeitslosenversicherungsleistungen an (Urk. 27/36) und stellte sich ab sofort fÃ¼r eine Vollzeitstelle zur VerfÃ¼gung (Urk. 27/24). Im Anmeldeformular gab er an, dass der vormalige Arbeitgeber das ArbeitsverhÃ¤ltnis auf den 29. November 2004 per sofort wegen Krankheit gekÃ¼ndigt habe und er vom 28. Oktober bis 2. Dezember 2004 wegen Krankheit an einer Arbeitsleistung verhindert gewesen sei. Der der Arbeitslosenkasse des Kantons ZÃ¼rich eingereichten Arbeitgeberbescheinigung der Y.___ TemporÃ¤r- und Dauerstellen GmbH vom 9. Februar 2005 samt Beilagen (Urk. 27/31) lÃ¤sst sich entnehmen, dass das ArbeitsverhÃ¤ltnis mit der TemporÃ¤rfirma vom 15. April 2004 bis 17. Dezember 2004 gedauert hatte, wobei der Vertrag per 17. Dezember 2004 befristet gewesen sei. Von 15. April bis 27. Oktober 2004 wies die Bescheinigung einen Gesamtverdienst von Fr. 31'094.15, und vom 10. bis 17. Dezember 2004 einen solchen von Fr. 1'908.70 aus. Die Beilagen erhellen, dass der BeschwerdefÃ¼hrer ab 14. April 2004 verschiedene EinsatzvertrÃ¤ge als Strassenbauer eingegangen war, deren Einsatzdauer teilweise zum vornherein befristet (Einsatzvertrag vom 14. April 2004, vom 27. Mai 2004), teilweise unbefristet gestaltet (Einsatzvertrag vom 15. Oktober 2004) war. WÃ¤hrend des letztgenannten Einsatzes mit Einsatzbeginn am 2. September 2004 wurde der BeschwerdefÃ¼hrer offenbar krank und laut Arztzeugnis vom 17. Februar 2005 vom 28. Oktober bis zum 2. Dezember 2004 zu 100 % arbeitsunfÃ¤hig geschrieben (Urk. 27/32, vgl. auch Urk. 27/31 Seite 2). FÃ¼r diese Zeit erhielt er von der Krankentaggeldversicherung bzw. vom Arbeitgeber direkt ein Krankentaggeld in der HÃ¶he von insgesamt Fr. 3'896.-- (Fr. 3'652.50 + Fr. 243.50). WÃ¤hrend dieser Zeit, nÃ¤mlich am 25. November 2004, sprach die Arbeitgeberin per 26. November 2004 die schriftliche KÃ¼ndigung aus (Urk. 27/31). Offensichtlich konnte er indes am 10. Dezember 2004 erneut eine temporÃ¤re Anstellung antreten, welche nach Angaben der Arbeitgeberin bis zum 17. Dezember 2004 befristet gewesen war (Urk. 27/31). Demzufolge erÃ¶ffnete die Arbeitslosenkasse die Rahmenfrist fÃ¼r den Leistungsbezug am 20. Dezember 2004 und berechnete aus dem Durchschnitt der letzten 6 Beitragsmonate einen versicherten Verdienst von Fr. 4'779.-- (Urk. 27/27), woraus sich auch der der Beschwerdegegnerin mit Unfallmeldung Ã¼bermittelte Taggeldansatz von Fr. 154.15 ergibt (Urk. 13/1). Da der BeschwerdefÃ¼hrer auf die Ersuchen vom 27. Januar und 7. Februar 2005 (Urk. 27/37) bzw. 8. MÃ¤rz und 10. Mai 2005 (Urk. 27/25-26), die zur Feststellung der Anspruchsberechtigung erforderlichen Unterlagen einzureichen, nicht bzw. unvollstÃ¤ndig nachgekommen war (es fehlte das ausgefÃ¼llte Formular "Angaben der versicherten Person"; vgl. Urk. 27/1), verfÃ¼gte die Arbeitslosenkasse am 7. Juli 2005, dass ein allfÃ¤lliger Anspruch auf ArbeitslosenentschÃ¤digung fÃ¼r die Kontrollperiode Dezember 2004 erloschen sei (Urk. 27/28). Wegen der unfallbedingten ArbeitsunfÃ¤higkeit ab 22. Januar 2005 kam es in der Folge nie zu einer Auszahlung von Arbeitslosentaggeldern (Urk. 27/27, Urk. 27/6), weshalb die Anspruchsvoraussetzungen auch nie definitiv festgestellt wurden.</w:t>
      </w:r>
    </w:p>
    <w:p>
      <w:r>
        <w:t>2.3.2Â Â  Hieraus ergibt sich, dass der BeschwerdefÃ¼hrer im Zeitpunkt des Unfalles (22. Januar 2005) weder in einem befristeten noch in einem unbefristeten ArbeitsverhÃ¤ltnis stand, sondern faktisch arbeitslos war und sich als solcher bei der Arbeitslosenkasse gemeldet hatte. Hierbei braucht weder geprÃ¼ft zu werden, ob die KÃ¼ndigung vom 25. November 2004 vertragsmÃ¤ssig war, noch ob es ihm in der Folge mÃ¶glich gewesen wÃ¤re, einen annÃ¤hernd gleichwertigen oder seiner Ausbildung entsprechenden Lohn zu erzielen. Eine Hochrechnung der zuletzt durchschnittlich erzielten MonatslÃ¶hne auf ein Jahr oder der Beizug der branchenÃ¼blichen LÃ¶hne nach Lehrabschluss kommt zum vornherein nicht in Frage und sehen die einschlÃ¤gigen Bestimmungen zur Festsetzung des versicherten Verdienstes nicht vor. Dies wÃ¼rde im Ãbrigen dem Ãquivalenzprinzip eklatant widersprechen. Es erÃ¼brigt sich auch die Frage, ob der letzte Einsatz tatsÃ¤chlich zum voraus bis zum 17. Dezember 2004 befristet gewesen war, weil der Einsatz und das ArbeitsverhÃ¤ltnis mit der TemporÃ¤rfirma effektiv zu diesem Zeitpunkt endete, wobei kein Grund besteht, an den Angaben der Arbeitgeberin gegenÃ¼ber der Arbeitslosenversicherung zu zweifeln. DiesbezÃ¼glich ist auch kein Widerspruch zu den Angaben im Fragebogen fÃ¼r den Arbeitgeber vom 4. Januar 2006 gegenÃ¼ber der Invalidenversicherung (Urk. 3/3) ersichtlich. Eine AktenergÃ¤nzung bei der allfÃ¤lligen Rechtsnachfolgerin der ehemaligen Arbeitgeberin kann daher unterbleiben.</w:t>
      </w:r>
    </w:p>
    <w:p>
      <w:r>
        <w:t>Â Â Â Â Â Â Â Â  Zu prÃ¼fen bleibt indes die Anwendung von Art. 24 Abs. 1 UVV. Diese Ausnahmeregelung kommt nur insoweit und fÃ¼r diejenigen ZeitrÃ¤ume zum Zuge, in denen wegen Arbeitslosigkeit kein oder ein verminderter Lohn bezogen wurde. Nicht in Betracht fÃ¤llt eine Anrechnung nach Lehrabschluss bis zur Aufnahme der temporÃ¤ren ArbeitseinsÃ¤tze. Als arbeitslos kann nur gelten, wer sich zumindest als solcher bei den zustÃ¤ndigen Stellen anmeldet, sich den damit verbundenen Obliegenheiten unterwirft und damit kundtut, eine (hÃ¶here) Erwerbsarbeit zu suchen (vgl. Urteil des Bundsgerichts vom 11. Juni 2001 in Sachen S., U 298/00, Erw. 2c). FÃ¼r die Periode ab 20. Dezember 2004 bis zum Unfall gilt zwar, dass nie ArbeitslosenentschÃ¤digung bezogen und fÃ¼r den Monat Dezember 2004 sogar als verwirkt verfÃ¼gt wurde. Nichtsdestotrotz ist jedoch davon auszugehen, dass mit Ausnahme des Nachweises der StellenbemÃ¼hungen (was vorerst hÃ¶chstens zur Leistungseinstellung fÃ¼hren kÃ¶nnte) sowie der monatlich zu tÃ¤tigenden Angaben der versicherten Person die Anspruchsvoraussetzungen nach Art. 8 des Bundesgesetzes Ã¼ber die Arbeitslosenversicherung und die InsolvenzentschÃ¤digung (AVIG) grundsÃ¤tzlich erfÃ¼llt waren. Immerhin setzt auch Art. 2 der Verordnung Ã¼ber die Unfallversicherung von arbeitslosen Personen alternativ den Bezug von EntschÃ¤digungen nach Art. 29 AVIG oder die ErfÃ¼llung der Anspruchsvoraussetzungen nach Art. 8 AVIG voraus, weswegen der BeschwerdefÃ¼hrer ja auch als grundsÃ¤tzlich unfallversichert betrachtet wurde, woran zu rÃ¼hren das Gericht keinen Anlass hat. Demzufolge ist auch davon auszugehen, dass der BeschwerdefÃ¼hrer fÃ¼r die Periode 20. Dezember 2004 bis 21. Januar 2005 wegen Arbeitslosigkeit im Sinne von Art. 24 Abs. 1 UVV einen verminderten Lohn bezogen hat. Damit ist fÃ¼r diese Periode (12 Tage im Dezember und 21 Tage im Januar = 33 Tage) auf den Grundlohn bei der letzten Arbeitgeberin abzustellen, wobei dieser infolge unregelmÃ¤ssiger EinsÃ¤tze auf einem Durchschnitt zu bemessen ist. Da die Berechnungen der Arbeitslosenkasse zum versicherten Verdienst gemÃ¤ss AVIG sich als rechtmÃ¤ssig erweisen (vgl. Urk. 27/27), es insbesondere korrekt war, die Ferien- und FeiertagsentschÃ¤digung von 10,3 % und 3,6 % bei der durchschnittlichen monatlichen BeschÃ¤ftigungsdauer von rund 140 Stunden (Urk. 27/31) miteinzubeziehen (vgl. BGE 125 V 42 mit Hinweisen), erscheint es angebracht, diesen Durchschnittslohn der letzten sechs Beitragsmonate heranzuziehen, das heisst einen massgebenden Lohnausfall von Fr. 4'779.-- monatlich anzunehmen. Hochgerechnet auf 33 Tage ergibt dies eine Lohnsumme von Fr. 5'256.90.</w:t>
      </w:r>
    </w:p>
    <w:p>
      <w:r>
        <w:t>Â Â Â Â Â Â Â Â  Zusammenfassend ist fÃ¼r die Berechnung des versicherten Verdienstes das massgeblich letzte Jahr vor dem Unfall in vier verschiedene Zeitperioden zu unterteilen: fÃ¼r den Zeitraum bis zur Erwerbsaufnahme im April 2004 ist kein Lohn anzurechnen, von April 2004 bis Oktober 2004 sowie Dezember 2004 sind die effektiven LohnbezÃ¼ge (ohne Krankentaggelder) zu summieren, von 28. Oktober bis 2. Dezember 2004 ist in Anwendung von Art. 24 Abs. 1 UVV der mutmasslich zu erzielende Lohn gestÃ¼tzt auf die bezogenen Krankentaggelder heranzuziehen und vom 20. Dezember 2004 bis 21. Januar 2005 ist gestÃ¼tzt auf die Anwendung derselben Bestimmung der mutmassliche Lohnausfall infolge Arbeitslosigkeit zu berÃ¼cksichtigen.</w:t>
      </w:r>
    </w:p>
    <w:p>
      <w:r>
        <w:t>2.4Â Â Â Â  Von April bis Dezember 2004 erzielte der BeschwerdefÃ¼hrer eine Gesamtlohnsumme ohne Krankentaggelder von Fr. 32'759.35 (Urk. 27/31: April: Fr. 2'424.85, Mai: Fr. 2'641.90, Juni: Fr. 5'712.75, Juli: Fr. 5'123.30, August: Fr. 5'648.35, September: Fr. 5'723.40, Oktober: Fr. 3'324.50 und Fr. 495.10, Dezember: Fr. 1'665.20). Die Differenz zur Berechnung der Beschwerdegegnerin (Fr. 33'002.85; vgl. Urk. 13/327) erklÃ¤rt sich dadurch, dass diese die gesamte Auszahlung fÃ¼r den Monat Dezember von Fr. 1'908.70, welche einen Krankentaggeldbezug von Fr. 243.50 enthielt, summierte und damit im Ergebnis das Krankentaggeld im genannten Umfange zweimal berÃ¼cksichtigte. Hinzu kommen die genannten 36 Tage Krankentaggeld mit einer zu berÃ¼cksichtigenden Lohnsumme von Fr. 4'870.-- (vgl. Urk. 13/327) sowie die 33 Tage Arbeitslosigkeit mit einer mutmasslich entgangenen Lohnsumme von Fr. 5'256.90. Dies ergibt die Summe von Fr. 42'886.25, was als versicherter Verdienst fÃ¼r die Berechnung der Invalidenrente heranzuziehen ist. Im Umfang der Differenz von Fr. 5'013.40 (Fr. 5'256.90 ./. Fr. 243.50) ist die Beschwerde demnach teilweise gutzuheissen.</w:t>
      </w:r>
    </w:p>
    <w:p>
      <w:r>
        <w:rPr>
          <w:b/>
        </w:rPr>
        <w:t>E. 3</w:t>
      </w:r>
    </w:p>
    <w:p>
      <w:r>
        <w:t>3.1Â Â Â Â  Art. 21 Abs. 1 des Bundesgesetzes Ã¼ber den Allgemeinen Teil des Sozialversicherungsrechts (ATSG, in Kraft seit 1. Januar 2003 und anwendbar gestÃ¼tzt auf Art. 1 UVG) sieht vor, dass die Geldleistungen vorÃ¼bergehend oder dauernd gekÃ¼rzt oder in schweren FÃ¤llen verweigert werden kÃ¶nnen, wenn die versicherte Person den Versicherungsfall vorsÃ¤tzlich oder bei vorsÃ¤tzlicher AusÃ¼bung eines Verbrechens oder Vergehens herbeigefÃ¼hrt oder verschlimmert hat. In Abweichung von Art. 21 Abs. 1 ATSG kÃ¶nnen der versicherten Person die Geldleistungen gekÃ¼rzt oder in besonders schweren FÃ¤llen verweigert werden, wenn sie den Unfall bei nicht vorsÃ¤tzlicher AusÃ¼bung eines Verbrechens oder Vergehens herbeigefÃ¼hrt hat (Art. 37 Abs. 3 Satz 1 UVG). Die Begriffe Verbrechen oder Vergehen richten sich - wie schon bis zum Inkrafttreten des ATSG am 1. Januar 2003 unter der Geltung von aArt. 37 UVG - nach Art. 10 des Strafgesetzbuches (StGB; bis zur Ãnderung vom 13. Dezember 2002, in Kraft seit 1. Januar 2007: Art. 9 StGB).</w:t>
      </w:r>
    </w:p>
    <w:p>
      <w:r>
        <w:t>Â Â Â Â Â Â Â Â  Die KÃ¼rzung oder Verweigerung von Versicherungsleistungen ist eine verwaltungsrechtliche Sanktion. Sie bezweckt den Schutz der Versicherung vor ungerechtfertigter Inanspruchnahme und hat nicht pÃ¶nalen Charakter. Die Versicherung soll nicht Ã¼ber GebÃ¼hr mit SchÃ¤den belastet werden, welche die Betroffenen bei Anwendung der ihnen zumutbaren Sorgfalt hÃ¤tten vermeiden kÃ¶nnen. Deshalb kann in objektiver Hinsicht grundsÃ¤tzlich allein das abstrakte oder konkrete GefÃ¤hrdungspotential fÃ¼r die versicherte Person selber von Bedeutung sein. Nicht erforderlich ist eine richtige Vorstellung von der genauen Art des durch das vorwerfbare Verhalten eingegangenen Gesundheitsrisikos. Die Beurteilung hat aufgrund der gesamten UmstÃ¤nde des konkreten Falles zu erfolgen (BGE 134 V 319 Erw. 4.3.1.1).</w:t>
      </w:r>
    </w:p>
    <w:p>
      <w:r>
        <w:t>Â Â Â Â Â Â Â Â  Nach der vor Inkrafttreten des ATSG, insbesondere zu aArt. 37 Abs. 3 UVG entwickelten Rechtsprechung reichte es aus, wenn der Unfall bei (d.h. anlÃ¤sslich oder im Zusammenhang mit) der AusÃ¼bung eines Vergehens oder Verbrechens herbeigefÃ¼hrt wurde. Dabei muss aber immerhin ein sachlicher und zeitlicher Zusammenhang mit der Straftat bestehen (Rumo-Jungo, Die LeistungskÃ¼rzung oder -verweigerung gemÃ¤ss Art. 37-39 UVG, Diss. Freiburg 1993, S. 191). Weil Art. 21 Abs. 1 ATSG dieselbe Formulierung verwendet, wie sie sich in aArt. 37 Abs. 3 UVG fand, ist - mangels jedwelcher anderer Anhaltspunkte in den Materialien - davon auszugehen, dass der Gesetzgeber die bisherige Rechtsprechung im Rahmen von Art. 21 Abs. 1 ATSG weiter gelten lassen will (Kieser, ATSG-Kommentar, 2. Aufl., ZÃ¼rich 2009, Rz 28 zu Art. 21; vgl. auch BGE 131 V 355 Erw. 2.1.3).</w:t>
      </w:r>
    </w:p>
    <w:p>
      <w:r>
        <w:t>3.2Â Â Â Â  Die Beschwerdegegnerin kÃ¼rzte die Rente und IntegritÃ¤tsentschÃ¤digung um jeweils 20 % gestÃ¼tzt auf die Annahme, dass der BeschwerdefÃ¼hrer mit Ã¼berwiegender Wahrscheinlichkeit am Fahrzeug- und Nummerndiebstahl beteiligt gewesen sei oder zumindest davon gewusst habe und damit vorsÃ¤tzlich in einem gestohlen Auto mitgefahren sei. Ausserdem habe er zum Unfallzeitpunkt den Sicherheitsgurt nicht getragen, was alleine schon zu einer KÃ¼rzung von 10 % berechtige.</w:t>
      </w:r>
    </w:p>
    <w:p>
      <w:r>
        <w:t>Â Â Â Â Â Â Â Â  DemgegenÃ¼ber lÃ¤sst der BeschwerdefÃ¼hrer bestreiten, am Diebstahl des Unfallfahrzeuges beteiligt gewesen zu sein oder davon gewusst zu haben. Er habe nicht damit rechnen mÃ¼ssen, dass der Unfallverursacher vor der Polizeikontrolle mit Ã¼berhÃ¶hter Geschwindigkeit flÃ¼chten und einen Unfall verursachen wÃ¼rde. Den Sicherheitsgurt habe er getragen, dieser sei erst bei der Bergung gelÃ¶st worden. Da die polizeilichen Ermittlungen nur unvollstÃ¤ndig gewesen seien, das Strafverfahren eingestellt und von einer Bestrafung abgesehen worden sei, mÃ¼sse von seiner Unschuld ausgegangen werden. Eine KÃ¼rzung der Unfallversicherungsleistungen um 20 % sei ohnehin zu hoch.</w:t>
      </w:r>
    </w:p>
    <w:p>
      <w:r>
        <w:t>3.3Â Â Â Â</w:t>
      </w:r>
    </w:p>
    <w:p>
      <w:r>
        <w:t>3.3.1Â Â  Mit VerfÃ¼gung vom 12. September 2006 (Urk. 13/231) stellte die Staatsanwaltschaft IV des Kantons ZÃ¼rich die Strafuntersuchung gegen den BeschwerdefÃ¼hrer unter Auferlegung der Kosten gestÃ¼tzt auf Art. 66 bis StGB ein. Es sei gemÃ¤ss den vorliegenden Arztberichten davon auszugehen, dass der Angeschuldigte anlÃ¤sslich des Unfalles schwerste Verletzungen erlitten habe, in den unmittelbaren Folgen seiner Tat somit so schwer betroffen sei, so dass eine Strafe unangemessen wÃ¤re (Urk. 13/231/3). GemÃ¤ss den AusfÃ¼hrungen in der EinstellungsverfÃ¼gung sowie den vorliegenden Polizeiuntersuchungsakten (Urk. 13/17) wurde dem BeschwerdefÃ¼hrer vorgeworfen, zusammen mit dem beim Unfall ums Leben gekommenen A.___ im Laufe des Abends vom 21. auf den 22. Januar 2005 gewaltsam in eine Garage eingestiegen zu sein, verschiedene AutoschlÃ¼ssel behÃ¤ndigt, einen Personenwagen der Marke "Jeep USA, Grand Cherokee 5.2" entwendet und diesen mit Kontrollschildern eines anderen Fahrzeugs versehen zu haben. In der Folge habe der Verstorbene den entwendeten Personenwagen gelenkt, bis um ca. 1.50 Uhr in der gleichen Nacht eine Patrouille der Stadtpolizei ZÃ¼rich auf den Wagen aufmerksam wurde, weil dieser lediglich mit Nebellichtern unterwegs gewesen sei. Als die Polizei den Wagen zum Stoppen aufgefordert habe, sei der Verstorbene mit grosser Geschwindigkeit (bis zu 135 km/h) davongefahren und habe im Verlaufe dieser Flucht auch einen FussgÃ¤nger auf dem FussgÃ¤ngerstreifen gestreift und leicht verletzt. Schliesslich sei der Wagen mit Ã¼bersetzter Geschwindigkeit in eine Tempo-30-Zone gefahren, wo er mit einem Betonsockel sowie zwei stehenden Fahrzeugen kollidierte und auf dem Dach liegend zum Stillstand gekommen sei. Der angeschuldigte BeschwerdefÃ¼hrer habe die Sicherheitsgurten nicht getragen. Ferner hÃ¤tten bei ihm anlÃ¤sslich des Unfalls aus seinen getragenen Socken 14,5 Ectasy-Tabletten Ã  3,8 Gramm, insgesamt 55,1 Gramm, sichergestellt und multiple Intoxikationen (Amphetamine, MDMA, Benzodiazepine) festgestellt werden kÃ¶nnen.</w:t>
      </w:r>
    </w:p>
    <w:p>
      <w:r>
        <w:t>Â Â Â Â Â Â Â Â  Dieser EinstellungsverfÃ¼gung kommt hinsichtlich des darin festgehaltenen Tatherganges nicht der Beweiswert eines Strafurteils zu, weder im Sinne, dass das darin vorgeworfene Verhalten nachgewiesen und der objektive und subjektive Tatbestand erfÃ¼llt wÃ¤ren, noch dass der BeschwerdefÃ¼hrer von einem solchen Verhalten entlastet worden wÃ¤re. FÃ¼r die Frage der LeistungskÃ¼rzung oder -verweigerung ist die Einstellung des Verfahrens wegen grosser Betroffenheit des TÃ¤ters als unmittelbare Folge seiner Tat grundsÃ¤tzlich ohne Bedeutung (BGE 134 V 317 Erw. 2 mit Hinweis). Liegt kein strafrechtliches Erkenntnis vor, hat der SozialversicherungstrÃ¤ger die Frage nach einem relevanten strafrechtlichen Verhalten im Sinne einer Vorfrage zu klÃ¤ren (SVR 2002 UV Nr. 14; vgl. auch BGE 120 V 227).</w:t>
      </w:r>
    </w:p>
    <w:p>
      <w:r>
        <w:t>3.3.2Â Â  Der BeschwerdefÃ¼hrer bestritt in den Vernehmungen vor der StrafuntersuchungsbehÃ¶rde (Urk. 13/225) vom Einbruch und Autodiebstahl gewusst zu haben. Er sei am fraglichen Abend um 21.00 oder 22.00 Uhr von zu Hause weg und habe den Verstorbenen am Bahnhof Oerlikon getroffen. Sie hÃ¤tten dort eine Bar aufgesucht und seien bis ca. Mitternacht zusammen gebliebenen. Danach sei er (der BeschwerdefÃ¼hrer) nach Hause. Gegen ca. 1.00 Uhr Nachts habe der Verstorbene ihn angerufen und gesagt, seine Grossmutter habe ihm das Auto gegeben. Er habe gefragt, ob er Lust hÃ¤tte, mit ihm raus zu gehen. Der Verstorbene habe ihn danach zu Hause abgeholt. Sie seien zunÃ¤chst nochmals kurz in die Wohnung der Grossmutter gegangen. Dorthin sei er selber gefahren. Danach sei sein verstorbener Kollege gefahren, worauf es zum Unfall gekommen sei. Er habe das genaue Alter des Verstorbenen (geboren 4. November 1986) nicht gekannt und auch nicht gewusst, dass dieser keinen FÃ¼hrerschein besitze.</w:t>
      </w:r>
    </w:p>
    <w:p>
      <w:r>
        <w:t>Â Â Â Â Â Â Â Â  In der polizeilichen Vernehmung am 26. Mai 2006 (Urk. 13/226) fÃ¼hrte die Grossmutter des bei ihr wohnenden Verstorbenen aus, sie sei sich sicher, dass der BeschwerdefÃ¼hrer gewusst habe, dass sie keinen Wagen besessen habe. Er und ihr Enkel seien sehr gute Kollegen gewesen, die gemeinsam viel unternommen hÃ¤tten - auch die schlechten Sachen. Der BeschwerdefÃ¼hrer habe auch gewusst, dass der Verstorbene keinen FÃ¼hrerausweis gehabt habe.</w:t>
      </w:r>
    </w:p>
    <w:p>
      <w:r>
        <w:t>Â Â Â Â Â Â Â Â  Laut Vorbericht des Wissenschaftlichen Dienstes der Stadtpolizei ZÃ¼rich wurden am Unfallort Spuren gesichert, unter anderem die Sicherheitsgurte vom Beifahrersitz ausgebaut und sichergestellt, eine Auswertung der Spuren jedoch unterblieb (Urk. 13/223). Dasselbe gilt fÃ¼r die am Einbruchsort, der Autowerkstatt, sichergestellten Spuren (Urk. 13/229, Urk. 13/224). Zwei der drei entwendeten FahrzeugschlÃ¼ssel konnten in der Jackentasche des Verstorbenen sichergestellt werden (Urk. 13/228/4).</w:t>
      </w:r>
    </w:p>
    <w:p>
      <w:r>
        <w:t>Â Â Â Â Â Â Â Â  Weiter lÃ¤sst sich dem Rapport der Stadtpolizei ZÃ¼rich vom 21. MÃ¤rz 2005 (Urk. 13/17) entnehmen, dass beim Eintreffen vor Ort die Unfallsituation in unverÃ¤ndertem Zustand vorgefunden wurde, das Fahrzeug auf dem Dach lag, der Lenker im Bereich Fahrersitz eingeklemmt gewesen und der Beifahrer (BeschwerdefÃ¼hrer) im Bereich des Fahrzeug-Heckes gelegen habe und durch die als Erste eintreffenden Polizeibeamten geborgen wurde. Am Unfallort waren keine Zeugen des Vorfalles anwesend. Im Protokoll wird vermerkt, dass der BeschwerdefÃ¼hrer die Sicherheitsgurten nicht getragen habe (Urk. 13/17/11).</w:t>
      </w:r>
    </w:p>
    <w:p>
      <w:r>
        <w:t>3.4Â Â Â Â Â Â Â Â  Aufgrund der vorliegenden Akten kann dem BeschwerdefÃ¼hrer eine Mitbeteiligung am Tatbestand des Diebstahls (Art. 139 StGB) bzw. der Entwendung eines Motorfahrzeuges zum Gebrauch (Art. 94 Ziff. 1 des Strassenverkehrsgesetzes [SVG]) nicht nachgewiesen werden. Die Auswertung der sichergestellten Spuren am Ort des Einbruches kann aber - wie die nachfolgenden ErwÃ¤gungen aufzeigen - unterbleiben. Der Unfall geschah nicht in AusÃ¼bung des Einbruchdiebstahls (Art. 139 StGB) mit Hausfriedensbruch (Art. 186 StGB) und SachbeschÃ¤digung (Art. 144 Abs. 1 StGB). Ebensowenig trug der bei ihm selber als Nichtlenker nachgewiesene Konsum und Besitz von illegalen Drogen (Art. 1 und 19 Ziff. 1 des BetÃ¤ubungsmittelgesetzes, BetmG) zum Unfall bei. Ein allenfalls damit beabsichtigter Handel, auf dessen Weg der Unfall geschehen wÃ¤re, wurde strafrechtlich weder vorgeworfen noch nachgewiesen.</w:t>
      </w:r>
    </w:p>
    <w:p>
      <w:r>
        <w:t>Â Â Â Â Â Â Â Â  Hingegen steht fest, dass der BeschwerdefÃ¼hrer gewusst haben musste, dass weder der verstorbene Kollege noch dessen Grossmutter rechtmÃ¤ssige Besitzer des Jeep USA, Grand Cherokee 5.2, gewesen waren und Ã¼berdies der Fahrer Ã¼ber keinen FÃ¼hrerausweis verfÃ¼gte. Seine diesbezÃ¼glichen Bestreitungen mÃ¼ssen als Schutzbehauptungen gewertet werden: Er hatte seit Kindheit regelmÃ¤ssig Umgang mit dem Verstorbenen (Urk. 13/225/2), welcher nach Aussagen der Grossmutter auch zeitweise bei ihm gewohnt haben soll (Urk. 13/226/1), und er muss daher sowohl um die finanziellen und wirtschaftlichen VerhÃ¤ltnisse (als Maurerlehrling) als auch um das Alter des Verstorbenen gewusst haben. Sowohl er wie sein Kollege verfÃ¼gten Ã¼ber diverse AkteneintrÃ¤ge betreffend Widerhandlung gegen das BetÃ¤ubungsmittelgesetz (Urk. 13/225/3) wie auch gegen das VermÃ¶gen (Urk. 13/17/15). Nach Aussagen des geschÃ¤digten Garagenbesitzers hatte der Verstorbene ihm schon einmal einen Personenwagen entwendet und zu Totalschaden gefahren (Urk. 13/229/6). Es muss angenommen werden, dass der BeschwerdefÃ¼hrer davon gewusst hatte. Es entbehrt jeglicher GlaubwÃ¼rdigkeit, wenn in Kenntnis all dieser UmstÃ¤nde der Kollege nach gemeinsamem Barbesuch zu Fuss beziehungsweise mit Ã¶ffentlichen Verkehrsmitteln nachts um ein Uhr unvermittelt Ã¼ber einen eigenen Personenwagen der gehobenen Preisklasse verfÃ¼gt und mit knapp 18 Jahren auch die FahrprÃ¼fung gemacht haben soll. Es ist daher mit Ã¼berwiegender Wahrscheinlichkeit davon auszugehen, dass der BeschwerdefÃ¼hrer im Wissen um die widerrechtliche Entwendung des Personenwagens als Beifahrer mitfuhr. Damit geschah der Unfall wÃ¤hrend des vorsÃ¤tzlichen Mitfahrens in einem zum Gebrauch entwendeten Motorfahrzeug im Sinne von Art. 94 Ziff. 1 SVG. Dieser Straftatbestand wird mit Freiheitsstrafe bis zu drei Jahren oder Geldstrafe geahndet und stellt daher ein Vergehen nach Art. 10 Abs. 3 StGB dar.</w:t>
      </w:r>
    </w:p>
    <w:p>
      <w:r>
        <w:t>Â Â Â Â Â Â Â Â  Entgegen den Vorbringen des BeschwerdefÃ¼hrers barg dieses Verhalten unter den hier vorliegenden, besonderen UmstÃ¤nden eine grosse Gefahr, in einen Unfall verwickelt zu werden. Einerseits ist solchen "Spritzfahrten" ganz allgemein ein unvorsichtiges Fahren immanent, zumal hier der Fahrzeuglenker Ã¼ber keinen FÃ¼hrerausweis oder gÃ¼ltigen Lernfahrausweis verfÃ¼gte, wovon der BeschwerdefÃ¼hrer gewusst haben musste. Andererseits steigt das Risiko, von einer Polizeipatrouille aufgehalten zu werden, zumal zu dieser Nachtzeit und am Wochenende mit einer Kontrolle im Stadtgebiet durchaus zu rechnen ist. Dass dann der Fahrer des gestohlenen Fahrzeuges ohne FÃ¼hrerausweis die Flucht ergreift, davon musste der BeschwerdefÃ¼hrer zwingend ausgehen. In dieser Situation war er als Beifahrer voraussehbar auch kaum mehr in der Lage, selbst wenn er gewollt hÃ¤tte, was eher unwahrscheinlich ist, zumal er im Besitze von illegalen Drogen war, den Fahrer zum Anhalten zu bewegen. Hinzu kommt, als letzter Umstand, dass der BeschwerdefÃ¼hrer die Sicherheitsgurten nicht getragen hat (Urk. 13/17/14). Entgegen seinen AusfÃ¼hrungen ist auszuschliessen, dass die Gurten bei der Bergung gelÃ¶st wurden, schliesslich befand er sich schwer verletzt im Heck des Fahrzeuges und wÃ¤re nicht in der Lage gewesen, die Gurten nach dem Unfall selber zu Ã¶ffnen. Wohl genÃ¼gt der Umstand des Nichttragens der Sicherheitsgurt als Ãbertretungstatbestand (Art. 57 Abs. 5 lit. a SVG, Art. 3a Abs. 1 und Art. 96 Verkehrsregelnverordnung [VRV]) fÃ¼r sich alleine nicht, die Leistungen Ã¼ber zwei Jahre hinaus gestÃ¼tzt auf Art. 37 Abs. 2 UVG um 10 % zu kÃ¼rzen (vgl. zu aArt. 37 Abs. 2 UVG, in Kraft bis Ende 1998: BGE 118 V 307 Erw. 2c, 109 V 151). Es erhÃ¶ht indes die Verletzungsgefahr bei hohem Risiko als Beifahrer eines gestohlenen Autos in einen Unfall verwickelt zu werden.</w:t>
      </w:r>
    </w:p>
    <w:p>
      <w:r>
        <w:t>Â Â Â Â Â Â Â Â  Was das Ausmass der KÃ¼rzung angeht, so besteht kein Anlass, in das von der Verwaltung getÃ¤tigte Ermessen einzugreifen (BGE 114 V 318 Erw. 5c). Das Verschulden des BeschwerdefÃ¼hrers ist insofern als schwer zu gewichten, als er das ihm vorgeworfene Vergehen vorsÃ¤tzlich ausÃ¼bte und angesichts der genannten UmstÃ¤nde das Gefahrenpotenzial vorausgesehen haben musste. Die persÃ¶nlichen und wirtschaftlichen VerhÃ¤ltnisse des BeschwerdefÃ¼hrers, der im Zeitpunkt des Unfalles und darÃ¼ber hinaus bei den Eltern lebte, einer unregelmÃ¤ssigen ErwerbstÃ¤tigkeit nachging und ausser seinem Lebensunterhalt, der zu bestreiten ihm aus den Versicherungsleistungen in bescheidenem Mass mÃ¶glich bleibt, keinen weiteren Verpflichtungen nachkommen muss, sind ebenfalls nicht geeignet, die HÃ¶he der LeistungskÃ¼rzung in Frage zu stellen. Das Ausmass von 20 % scheint daher auch angesichts des Verschuldens sowie der persÃ¶nlichen UmstÃ¤nde als angemessen und ist als rechtens zu bestÃ¤tigen.</w:t>
      </w:r>
    </w:p>
    <w:p>
      <w:r>
        <w:rPr>
          <w:b/>
        </w:rPr>
        <w:t>E. 4</w:t>
      </w:r>
    </w:p>
    <w:p>
      <w:r>
        <w:t>4.1Â Â Â Â  Die Beschwerdegegnerin hat die gesetzlichen Grundlagen der ÃberentschÃ¤digung und Berechnung der KomplementÃ¤rrente sowie der Verrechnung von RÃ¼ckforderungen zutreffend dargelegt, worauf verwiesen wird (Urk. 2 Ziff. 5). Zu ergÃ¤nzen bleibt, dass nach Art. 20 Abs. 3 UVG in Verbindung mit Art. 31 Abs. 4 UVV die KÃ¼rzungen nach Art. 21 ATSG und nach den Art. 36-39 UVG bei den KomplementÃ¤rrenten vorgenommen werden.</w:t>
      </w:r>
    </w:p>
    <w:p>
      <w:r>
        <w:t>4.2Â Â Â Â  Die Beschwerdegegnerin erhÃ¶hte den von ihr festgelegten versicherten Verdienst (Fr. 37'873.--) im Rahmen von Art. 31 Abs. 2 UVV um den beim erstmaligen Zusammentreffen mit der Rente der Invalidenversicherung gÃ¼ltigen Prozentsatz der Teuerungszulage um 0,8 % (vgl. Verordnung 07 Ã¼ber Teuerungszulagen an Rentner der obligatorischen Unfallversicherung, Art. 1 Abs. 2, Unfalljahr 2005), berÃ¼cksichtigte hiervon 90 % und setzte die KomplementÃ¤rrente in Abzug der von der Invalidenversicherung ausbezahlten Invalidenrente von monatlich Fr. 1'651.-- (Basis 2008) und gekÃ¼rzt um 20 % auf Fr. 969.75 fest (Urk. 13/337/2). Diese Berechnung ist im Grundsatz nicht zu beanstanden.</w:t>
      </w:r>
    </w:p>
    <w:p>
      <w:r>
        <w:t>4.3Â Â Â Â  Da der versicherte Verdienst indes leicht hÃ¶her anzusetzen ist (Erw. 2.4), ergibt sich neu eine KomplementÃ¤rrente von monatlich Fr. 1'591.-- (Fr. 42'886.25 x 1,008 x 0,9 : 12 ./. Fr. 1'651.--), welche in Anwendung von Art. 21 Abs. 1 ATSG (Erw. 3.4) um 20 % auf Fr. 1'272.95 zu kÃ¼rzen ist. Im Umfang der Differenz (Fr. 303.20 monatlich) ist die Beschwerde demnach teilweise gutzuheissen.</w:t>
      </w:r>
    </w:p>
    <w:p>
      <w:r>
        <w:t>Â Â Â Â Â Â Â Â  Die Beschwerdegegnerin wird entsprechend der neuen monatlichen KomplementÃ¤rrente von Fr. 1'272.95 seit 1. August 2008 die RÃ¼ckforderungssumme neu zu berechnen und den Differenzbetrag zur bereits mit Leistungen der Invalidenversicherung verrechneten Summe nachzuzahlen haben.</w:t>
      </w:r>
    </w:p>
    <w:p>
      <w:r>
        <w:rPr>
          <w:b/>
        </w:rPr>
        <w:t>E. 5</w:t>
      </w:r>
    </w:p>
    <w:p>
      <w:r>
        <w:t>5.1Â Â Â Â  Zu prÃ¼fen bleibt schliesslich der Anspruch auf eine HilfslosenentschÃ¤digung. Hinsichtlich der gesetzlichen Grundlagen sowie der dazugehÃ¶rigen Rechtsprechung kann - um Wiederholungen zu vermeiden - auf die eingehende und zutreffende Darlegung im Einspracheentscheid (Urk. 2 Ziff. 6) verwiesen werden.</w:t>
      </w:r>
    </w:p>
    <w:p>
      <w:r>
        <w:t>5.2Â Â Â Â Â Â Â Â  WÃ¤hrend die Beschwerdegegner davon ausgeht, dass in keiner der relevanten sechs alltÃ¤glichen Lebensverrichtungen eine regelmÃ¤ssige und erhebliche Hilfe Dritter notwendig ist, stellt sich der BeschwerdefÃ¼hrer auf den Standpunkt, dass er mindestens bei der Fortbewegung ausserhalb des Hauses sowie bei der Pflege gesellschaftlicher Kontakte in relevantem Ausmass hilfsbedÃ¼rftig ist und ausserdem der persÃ¶nlichen Ãberwachung bedÃ¼rfe, was Anspruch auf eine EntschÃ¤digung fÃ¼r leichte Hilfslosigkeit begrÃ¼nde. So habe er sich mindestens bis Anfang 2008 nicht ohne seine Mutter ausserhalb des Hauses fortbewegen kÃ¶nnen. Es sei ihm nicht mÃ¶glich, Ã¶ffentliche Verkehrsmittel zu benÃ¼tzen und sich unter vielen Leuten aufzuhalten, beispielsweise Bars oder Discotheken aufzusuchen, zumal er an StÃ¶cken gehe und daher jederzeit umgestossen werden kÃ¶nne.</w:t>
      </w:r>
    </w:p>
    <w:p>
      <w:r>
        <w:t>5.3Â Â Â Â  Aus den medizinischen Akten bzw. den Erhebungen zur Hilfslosigkeit vor Ort ergibt sich Folgendes:</w:t>
      </w:r>
    </w:p>
    <w:p>
      <w:r>
        <w:t>5.3.1Â Â  Vom 15. Februar bis 12. April 2007 hielt sich der BeschwerdefÃ¼hrer in der Rehaklinik Z.___ auf. Ziel war es, das Gehen ohne StÃ¶cke zu bewÃ¤ltigen. Im Austrittsbericht der Rehaklinik Z.___ vom 17. April 2007 (Urk. 13/252) wird vermerkt, dass das Gangbild deutlich gebessert werden konnte. Unter Supervision sei es mÃ¶glich gewesen, die GehstÃ¶cke wegzulassen. Der BeschwerdefÃ¼hrer habe sich jedoch nicht getraut, alleine ohne diese zu laufen. Er habe am Training im Ã¶ffentlichen Verkehr teilgenommen und die ihm gestellten Aufgaben gut bewÃ¤ltigt. Bei Austritt habe sich der BeschwerdefÃ¼hrer getraut, fÃ¼r die Therapien die Ã¶ffentlichen Verkehrsmitteln zu benÃ¼tzen. Eine anfÃ¤ngliche Begleitung, bis der BeschwerdefÃ¼hrer die Strecke kenne, erachteten sie jedoch als sinnvoll.</w:t>
      </w:r>
    </w:p>
    <w:p>
      <w:r>
        <w:t>5.3.2Â Â  Die W.___, Zentrum fÃ¼r QuerschnittgelÃ¤hmte und Hirnverletzte, berichtete am 15. Oktober 2007, dass der BeschwerdefÃ¼hrer seit zwei bis drei Monaten nur noch einen Stock benutze und zu den Therapien weiterhin mit dem Taxi fahre, da er die Benutzung von Ã¶ffentlichen Verkehrsmitteln bisher nicht habe bewÃ¤ltigen kÃ¶nnen. Ein Treffen mit Freunden finde eher selten statt, er gehe regelmÃ¤ssig in die Therapie, des Weiteren viel spazieren. Im Ãbrigen Ã¤usserte er den Wunsch, wiederum Auto zu fahren, wozu die KlinikÃ¤rzte unter anderem augenÃ¤rztliche und neuropsychologische Tests als notwendig erachteten. Anschliessend hielt sich der BeschwerdefÃ¼hrer wÃ¤hrend zwei Monaten in seiner Heimat auf (Urk. 13/306/2).</w:t>
      </w:r>
    </w:p>
    <w:p>
      <w:r>
        <w:t>5.3.3Â Â  Zur kreisÃ¤rztlichen Untersuchung am 27. MÃ¤rz 2008 bei Dr. med. B.___, Facharzt FMH fÃ¼r orthopÃ¤dische Chirurgie, (Urk. 13/311) erschien der Versicherte ohne Begleitperson mit dem Taxi. Er erklÃ¤rte, mit Bus und Tram kÃ¶nne er sich noch nicht bewegen, weil die Schnelligkeit noch nicht ausreiche und er kein StandvermÃ¶gen habe. Er brauche ausser Haus immer zwei StÃ¶cke, in der Wohnung bewege er sich teilweise stockfrei. Der Kreisarzt hielt fest, dass das Gehen mit zwei UnterarmstÃ¶cken verlangsamt und kleinschrittig sei, wechselbeiniges Treppensteigen mit Stockhilfe mÃ¶glich sei und sich beim abwÃ¤rts Gehen eine ausgeprÃ¤gtere SchwÃ¤che des rechten als des linken Beines zeige. Beim Gehen mit einem Stock werde dieser rechts getragen, und es zeige sich dabei ein rechtsseitiger Fallfuss bei deutlicher SchwÃ¤che der Dorsalextensoren rechts im Seitenvergleich. Entsprechend gelinge der Fersengang angedeutet nur links. Spitzengang sei mit nur diskreter Stockhilfe mÃ¶glich. Als Folge des am 22. Januar 2005 erlittenen Polytraumas bestÃ¼nden heute eine Tetraparese sub C6 ASIA D und eine mittelschwere kognitive Leistungsminderung bei neuropsychologischer FunktionsstÃ¶rung.</w:t>
      </w:r>
    </w:p>
    <w:p>
      <w:r>
        <w:t>5.3.4Â Â  Am 29. Oktober 2008 wurde der BeschwerdefÃ¼hrer zu Hause besucht und die notwendige Hilfestellung in einzelnen Lebensfunktionen besprochen (Urk. 13/352). Der BeschwerdefÃ¼hrer gab an, nach Austritt aus der W.___ fÃ¼r die Fortbewegung in der Wohnung zuerst ein BÃ¶ckli und danach beide StÃ¶cke benÃ¶tigt zu haben. Beim letzten GesprÃ¤ch vom 13. September 2007 habe er sich mit einem Stock fortbewegt, seit einer Woche benutze er innerhalb der Wohnung keine StÃ¶cke mehr. Wenn er wÃ¤hrend des Gehens niesen oder husten mÃ¼sse, habe er Schwierigkeiten, das Gleichgewicht zu halten, und sei deswegen schon dreimal gestÃ¼rzt. Seit er wieder zu Hause sei, gehe er immer spazieren. AnfÃ¤nglich sei seine Mutter mitgekommen, weil sie Angst gehabt habe, er kÃ¶nne das Gleichgewicht verlieren und in den Bach stÃ¼rzen. Seit er aus den Ferien zurÃ¼ck sei, gehe er selbstÃ¤ndig spazieren. Zu Pflege gesellschaftlicher Kontakte befragt, gab der BeschwerdefÃ¼hrer an, er habe Schwierigkeiten beim Schreiben wegen der fehlenden Feinmotorik. Die Hand kÃ¶nne er erst seit diesem Jahr selbstÃ¤ndig Ã¶ffnen und die Finger strecken. Telefonieren habe er immer gekonnt. AnfÃ¤nglich hÃ¤tten ihn die Leute wegen seiner Stimme schlecht verstanden. Dies sei in diesem Jahr viel besser geworden. Er habe eigentlich nur mehr wenig Kontakt ausserhalb der Familie. Die Taxifahrten zu den Therapien organisiere er sich selbstÃ¤ndig. Seit dem Unfall habe er keine Feste mehr besuchen kÃ¶nnen. Er benÃ¶tige Platz beim Laufen, was in grossen Menschenansammlungen schwierig sei. Medikamente nehme er schon seit dem Rehabilitationsaufenthalt in W.___ keine mehr.</w:t>
      </w:r>
    </w:p>
    <w:p>
      <w:r>
        <w:t>5.4Â Â Â Â Â Â Â Â  Massgebend fÃ¼r die Beurteilung der anspruchsbegrÃ¼ndenden Hilflosigkeit ist der Zeitpunkt des Rentenbeginns (Art. 37 UVV), das heisst der 1. Juni 2008. Aufgrund der angefÃ¼hrten Aktenlage ist ein Bedarf an aufwÃ¤ndiger Pflege oder dauernder Ãberwachung in diesem Zeitpunkt auszuschliessen. Hinsichtlich der sechs massgebenden Lebensverrichtungen ist eine Behinderung beim Gehen ersichtlich, die jedoch spÃ¤testens im Zeitpunkt der Untersuchung beim Kreisarzt Dr. B.___ als nicht mehr erheblich anzusehen ist. Der BeschwerdefÃ¼hrer ist nicht nur in der Lage, sich die Kontaktaufnahme mit seiner Umwelt und einschliesslich der Therapien selber zu organisieren, er ist auch - wenn auch teilweise infolge seiner sujektiven Unsicherheit mit Hilfe von GehstÃ¶cken - in der Lage, sich innerhalb wie ausserhalb des Hauses selbstÃ¤ndig fortzubewegen. Dass er sich in Gesellschaft einer grÃ¶sseren Menschenmenge unsicher fÃ¼hlt und solches daher vermeidet, begrÃ¼ndet kein Bedarf an regelmÃ¤ssiger und/oder erheblicher Dritthilfe. In den Ã¼brigen Lebensverrichtungen ist er unbestrittenermassen selbstÃ¤ndig, weshalb der Anspruch auf eine HilfslosenentschÃ¤digung nicht ausgewiesen ist.</w:t>
      </w:r>
    </w:p>
    <w:p>
      <w:r>
        <w:rPr>
          <w:b/>
        </w:rPr>
        <w:t>E. 6</w:t>
      </w:r>
    </w:p>
    <w:p>
      <w:r>
        <w:t>6.1Â Â Â Â  Nach diesen ErwÃ¤gungen ist die Beschwerde in Bezug auf die HÃ¶he der Rente teilweise gutzuheissen, weil der zugrunde liegende versicherte Verdienst hÃ¶her anzusetzen ist. Im Ãbrigen ist die Beschwerde abzuweisen, insbesondere auch hinsichtlich der KÃ¼rzung der Leistungen und der anbegehrten HilflosenentschÃ¤digung.</w:t>
      </w:r>
    </w:p>
    <w:p>
      <w:r>
        <w:t>6.2Â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Angesichts dessen, dass der BeschwerdefÃ¼hrer hinsichtlich des wesentlichen Vorbringens zur LeistungskÃ¼rzung sowie des Anspruches auf eine HilflosenentschÃ¤digung unterliegt, ist die ParteientschÃ¤digung um 2/3 zu kÃ¼rzen und ermessensweise auf Fr. 900.-- (inklusive Mehrwertsteuer und Barauslagen) festzusetzen.</w:t>
      </w:r>
    </w:p>
    <w:p>
      <w:r>
        <w:t>Das Gericht erkennt:</w:t>
      </w:r>
    </w:p>
    <w:p>
      <w:r>
        <w:t>1.Â Â Â Â Â Â Â Â  In teilweiser Gutheissung der Beschwerde wird der Einspracheentscheid der Schweizerischen Unfallversicherungsanstalt vom 5. Februar 2009 in Bezug auf den zugrunde gelegten versicherten Verdienst im Sinne der ErwÃ¤gungen abgeÃ¤ndert, und es wird festgestellt, dass der BeschwerdefÃ¼hrer ab dem 1. Juni 2008 Anspruch auf eine um 20 % gekÃ¼rzte KomplementÃ¤rrente in der HÃ¶he von Fr. 1'272.95 monatlich hat. Im Ãbrigen wird die Beschwerde abgewiesen.</w:t>
      </w:r>
    </w:p>
    <w:p>
      <w:r>
        <w:t>2.Â Â Â Â Â Â Â Â  Das Verfahren ist kostenlos.</w:t>
      </w:r>
    </w:p>
    <w:p>
      <w:r>
        <w:t>3.Â Â Â Â Â Â Â Â  Die Beschwerdegegnerin wird verpflichtet, dem BeschwerdefÃ¼hrer eine ProzessentschÃ¤digung von Fr. 900.-- (inkl. Barauslagen und MWSt) zu bezahlen.</w:t>
      </w:r>
    </w:p>
    <w:p>
      <w:r>
        <w:t>4.Â Â Â Â Â Â Â Â Â Â  Zustellung gegen Empfangsschein an:</w:t>
      </w:r>
    </w:p>
    <w:p>
      <w:r>
        <w:t>- Rechtsanwalt Tomas Kempf, unter Beilage des Doppels von Urk. 32</w:t>
      </w:r>
    </w:p>
    <w:p>
      <w:r>
        <w:t>- RechtsanwÃ¤ltin Barbara Klett, unter Beilage des Doppels von Urk. 34</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