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UV.2009.00047 vom 26. November 2010</w:t>
      </w:r>
    </w:p>
    <w:p>
      <w:r>
        <w:t>ZH Sozialversicherungsgericht, 2010-11-26, DE</w:t>
      </w:r>
    </w:p>
    <w:p>
      <w:r>
        <w:rPr>
          <w:b/>
        </w:rPr>
        <w:t xml:space="preserve">Quelle: </w:t>
      </w:r>
      <w:r>
        <w:t>https://mcp.opencaselaw.ch/entscheid/zh_sozialversicherungsgericht_UV.2009.00047</w:t>
      </w:r>
    </w:p>
    <w:p>
      <w:r>
        <w:t>FR: ZH_SOZIALVERSICHERUNGSGERICHT UV.2009.00047 du 26 novembre 2010</w:t>
      </w:r>
    </w:p>
    <w:p>
      <w:r>
        <w:t>IT: ZH_SOZIALVERSICHERUNGSGERICHT UV.2009.00047 del 26 novembre 2010</w:t>
      </w:r>
    </w:p>
    <w:p>
      <w:pPr>
        <w:pStyle w:val="Heading2"/>
      </w:pPr>
      <w:r>
        <w:t>Erwägungen</w:t>
      </w:r>
    </w:p>
    <w:p>
      <w:r>
        <w:rPr>
          <w:b/>
        </w:rPr>
        <w:t>E. 1</w:t>
      </w:r>
    </w:p>
    <w:p>
      <w:r>
        <w:t>1.1Â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1.2Â Â Â Â  Diese BeweisgrundsÃ¤tze gelten auch in FÃ¤llen mit Schleuderverletzungen der HWS, einer dem Schleudertrauma Ã¤hnlichen Verletzung und SchÃ¤delhirntrauma. Ist ein Schleudertrauma der HWS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 Voraussetzung fÃ¼r diese Annahme ist, dass innerhalb von 72 Stunden nach dem Unfall Nacken- bzw. Beschwerden an der HalswirbelsÃ¤ule aufgetreten sind (vgl. etwa Urteil des Bundesgerichts vom 7. Februar 2008 in Sachen C., U 590/06, Erw. 2.2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1.5Â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1.6Â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Â Â Â Â Â Â Â Â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Â Â Â Â 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1.7Â Â Â Â  Bei der Beurteilung der AdÃ¤quanz von organisch nicht (hinreichend) nachweisbaren UnfallfolgeschÃ¤den ist rechtsprechungsgemÃ¤ss wie folgt zu differenzieren: Es ist zunÃ¤chst abzuklÃ¤ren, ob die versicherte Person beim Unfall ein Schleudertrauma der HalswirbelsÃ¤ule, eine dem Schleudertrauma Ã¤quivalente Verletzung oder ein SchÃ¤del-Hirntrauma erlitten hat. Ist dies nicht der Fall, gelangt die Rechtsprechung gemÃ¤ss BGE 115 V 133 Erw. 6c/aa zur Anwendung. Ergeben die AbklÃ¤rungen, dass die versicherte Person eine der soeben erwÃ¤hnten Verletzungen erlitten hat, muss beurteilt werden, ob die zum typischen Beschwerdebild einer solchen Verletzung gehÃ¶renden BeeintrÃ¤chtigungen zwar teilweise vorliegen, im Vergleich zur psychischen Problematik aber ganz in den Hintergrund treten. Trifft dies zu, sind fÃ¼r die AdÃ¤quanzbeurteilung ebenfalls die in BGE 115 V 133 Erw. 6c/aa fÃ¼r UnfÃ¤lle mit psychischen FolgeschÃ¤den aufgestellten GrundsÃ¤tze massgebend; andernfalls erfolgt die Beurteilung der AdÃ¤quanz gemÃ¤ss den in BGE 117 V 366 Erw. 6a und 382 Erw. 4b festgelegten Kriterien. Gleiches gilt, wenn die im Anschluss an den Unfall auftretenden psychischen StÃ¶rungen nicht zum typischen Beschwerdebild eines HWS-Traumas gehÃ¶ren. Erforderlichenfalls ist vorgÃ¤ngig der AdÃ¤quanzbeurteilung zu prÃ¼fen, ob es sich bei den im Anschluss an den Unfall geklagten psychischen BeeintrÃ¤chtigungen um blosse Symptome des erlittenen Traumas oder aber um eine selbststÃ¤ndige (sekundÃ¤re) GesundheitsschÃ¤digung handelt, wobei fÃ¼r die Abgrenzung insbesondere Art und Pathogenese der StÃ¶rung, das Vorliegen konkreter unfallfremder Faktoren oder der Zeitablauf von Bedeutung sind. Schliesslich ist die AdÃ¤quanz des Kausalzusammenhangs nur dann im Sinne von BGE 123 V 99 Erw. 2a unter dem Gesichtspunkt einer psychischen Fehlentwicklung nach Unfall zu beurteilen, wenn die psychische Problematik bereits unmittelbar nach dem Unfall eindeutige Dominanz aufweist. Wird die Rechtsprechung gemÃ¤ss BGE 123 V 99 Erw. 2a in einem spÃ¤teren Zeitpunkt angewendet, ist zu prÃ¼fen, ob im Verlaufe der ganzen Entwicklung vom Unfall bis zum Beurteilungszeitpunkt die physischen Beschwerden gesamthaft nur eine sehr untergeordnete Rolle gespielt haben und damit ganz in den Hintergrund getreten sind. Nur wenn dies zutrifft, ist die AdÃ¤quanz nach der Rechtsprechung zu den psychischen Unfallfolgen (BGE 115 V 133) zu beurteilen (Urteil des damaligen EidgenÃ¶ssischen Versicherungsgerichts vom 2. MÃ¤rz 2006 in Sachen S., U 436/05, Erw. 2 mit Hinweisen).</w:t>
      </w:r>
    </w:p>
    <w:p>
      <w:r>
        <w:rPr>
          <w:b/>
        </w:rPr>
        <w:t>E. 2</w:t>
      </w:r>
    </w:p>
    <w:p>
      <w:r>
        <w:t>2.1Â Â Â Â  Streitig und zu prÃ¼fen ist, ob die Beschwerdegegnerin ihre Leistungen im Zusammenhang mit dem Unfall vom 6. September 2002 zu Recht ab 1. August 2008 verweigerte, weil zu diesem Zeitpunkt der rechtserhebliche Kausalzusammenhang zwischen den geklagten Beschwerden und dem versicherten Unfallereignis nicht mehr gegeben war.</w:t>
      </w:r>
    </w:p>
    <w:p>
      <w:r>
        <w:t>2.2Â Â Â Â  Die Beschwerdegegnerin begrÃ¼ndet die Leistungseinstellung damit, dass es an einem adÃ¤quaten Kausalzusammenhang zwischen dem Unfall und den persistierenden, organisch nicht nachweisbaren Beschwerden fehle. Dieser sei angesichts des durch eine anhaltende somatoforme SchmerzstÃ¶rung psychisch bestimmten Beschwerdebildes nach der Rechtsprechung gemÃ¤ss BGE 115 V 133 zu beurteilen (Urk. 2 S. 5, Urk. 10 S. 3 f., und Urk. 11/206).</w:t>
      </w:r>
    </w:p>
    <w:p>
      <w:r>
        <w:t>Â Â Â Â Â Â Â Â  DemgegenÃ¼ber wird in der Beschwerde im Wesentlichen darauf hingewiesen, der BeschwerdefÃ¼hrer leide an den typischen Schleudertrauma-Folgen. Die psychischen Komponenten hÃ¤tten das typische Beschwerdebild nicht von Anfang an in den Hintergrund gedrÃ¤ngt. Die psychischen Beschwerden seien gemÃ¤ss J.___-Gutachten vom 9. Mai 2008 erst im Laufe der Zeit eingetreten und als klare Unfallfolgen zu qualifizieren, weshalb die Schleudertraum-Praxis anzuwenden sei. Da die von der Rechtsprechung aufgestellten Kriterien erfÃ¼llt seien, sei der Rentenanspruch ausgehend von dem von der IV-Stelle ermittelten InvaliditÃ¤tsgrad von 60 % ausgewiesen. UsanzgemÃ¤ss sei ein IntegritÃ¤tsschaden von rund 30 % festzustellen (Urk. 1 S. 5 ff.).</w:t>
      </w:r>
    </w:p>
    <w:p>
      <w:r>
        <w:rPr>
          <w:b/>
        </w:rPr>
        <w:t>E. 3</w:t>
      </w:r>
    </w:p>
    <w:p>
      <w:r>
        <w:t>3.1Â Â Â Â  Es ist aufgrund der vorliegenden medizinischen Akten erstellt und unbestritten, dass der BeschwerdefÃ¼hrer beim Unfall vom 6. September 2002 ein Distorsionstrauma der HWS erlitten hat (Austrittsbericht des UniversitÃ¤tsspitals A.___ vom 11. September 2002 [Urk. 11/3], Bericht der HausÃ¤rztin Dr. B.___ vom 21. Oktober 2002 [Urk. 11/2], Bericht des Neurologen Dr. D.___ vom 9. Oktober 2002 [Urk. 11/5]). Ob es sich dabei um ein Schleudertrauma gehandelt hat, kann dahingestellt bleiben, weil jedenfalls eine schleudertraumaÃ¤hnliche Verletzung der HWS mit dem fÃ¼r solche Verletzungen typischen Beschwerdebild ausgewiesen ist. So traten im Nachgang zum Verkehrsunfall neben Kopfschmerzen und Schwindel eine starke Druckdolenz in der Nacken- und Schultermuskulatur sowie paravertebral rechts thorakal auf. SpÃ¤ter kamen Konzentrations- und GedÃ¤chtnisstÃ¶rungen hinzu (Urk. 11/2, Urk. 11/5, Urk. 11/15).</w:t>
      </w:r>
    </w:p>
    <w:p>
      <w:r>
        <w:t>Â Â Â Â Â Â Â Â  GestÃ¼tzt auf die Arztberichte, insbesondere auch die bildgebenden Untersuchungen, waren im Zeitpunkt der Leistungseinstellung per Ende Juli 2008 keine organischen Unfallfolgen mehr ausgewiesen. So fanden die erstbehandelnden Ãrzte des UniversitÃ¤tsspitals A.___ in den radiologischen Aufnahmen vom 6. September 2002 keine Anhaltspunkte fÃ¼r frische traumatische ossÃ¤re LÃ¤sionen (Urk. 11/3). Der Neurologe Dr. D.___ verneinte nach zwei Untersuchungen am 2. und 7. Oktober 2002 eine relevante Verletzung am Nervensystem (Urk. 11/5). Das wÃ¤hrend des Aufenthaltes in der Rehaklinik C.___ vom 17. Juni bis zum 16. Juli 2003 eingeholte rheumatologische Konsilium ergab eine hÃ¶chstens geringgradige EinschrÃ¤nkung der Funktionen der HalswirbelsÃ¤ule und der Nacken-Schulterregion (Bericht vom 4. Juli 2003 [Urk. 11/44]). Eindeutige posttraumatische beziehungsweise pathologische VerÃ¤nderungen waren sodann auch nicht aus den am 4. August 2003 in der Klinik K.___ aufgenommenen RÃ¶ntgenbildern, Funktions- und MRI-Aufnahmen der HalswirbelsÃ¤ule erkennbar, ebenso wenig aus dem am 22. Februar 2005 angefertigten MRI der BrustwirbelsÃ¤ule (Urk. 11/48a, Urk. 11/87/1).</w:t>
      </w:r>
    </w:p>
    <w:p>
      <w:r>
        <w:t>3.2Â Â Â Â  Aus den umfangreichen medizinischen Berichten ist ersichtlich, dass die Beschwerden im Bereich der HalswirbelsÃ¤ule einen wellenfÃ¶rmigen Verlauf hatten, wÃ¤hrend die Konzentrations- und GedÃ¤chtnisstÃ¶rungen bereits wenige Monate nach dem Unfall eine deutliche Regression erfuhren (vgl. Bericht des L.___ Instituts vom 29. November 2002 [Urk. 11/16 S. 1, S. 3], Berichte der HausÃ¤rztin Dr. B.___ vom 6. MÃ¤rz 2003 [Urk. 11/27] und 7. April 2003 [Urk. 11/32], Bericht der Rehaklinik C.___ vom 21. Juli 2003 [Urk. 11/46], Berichte von Prof. Dr. E.___ vom 11. Januar 2005 [Urk. 11/87], vom 24. Oktober 2005 [Urk. 11/121] sowie vom 7. November 2005 [Urk. 11/124]).</w:t>
      </w:r>
    </w:p>
    <w:p>
      <w:r>
        <w:t>Â Â Â Â Â Â Â Â Erste Hinweise auf eine psychische AuffÃ¤lligkeit des BeschwerdefÃ¼hrers finden sich im Bericht von Prof. Dr. E.___ an die Invalidenversicherung vom 1. August 2005. Darin fÃ¼hrte er unter den Diagnosen an erster Stelle eine Ãngstlichkeit mit teils eigentlichem subdepressiven Zustand an (Urk. 11/109). Ende September 2006 nahm der BeschwerdefÃ¼hrer wegen zunehmender psychischer Dekompensation aufgrund zunehmender Existenzprobleme eine - eher unregelmÃ¤ssige (Urk. 11/178 S. 2) - psychotherapeutische Behandlung auf. Im Bericht vom 18. Juni 2007 gab der behandelnde Psychiater Dr. med. M.___ an, der BeschwerdefÃ¼hrer weise Symptome auf, wie sie fÃ¼r Patienten mit erlittenem Trauma typisch seien, wie Vermeidungsverhalten und Hyperarousal. Daneben bestÃ¼nden Symptome, die auf eine Depression passen kÃ¶nnten, wie gedrÃ¼ckte Stimmung, Interessenverlust, Verminderung des Antriebs, SchlafstÃ¶rungen, negative Zukunftsperspektiven und Suizidideen (Urk. 11/185). Im Rahmen einer Krisenintervention und zwecks AbklÃ¤rung der SuizidalitÃ¤t wegen psychosozialer Belastungssituation wurde der Versicherte am 28. August 2007 auf Veranlassung von Prof. Dr. E.___ ins Psychiatrie-Zentrum H.___ in I.___ stationÃ¤r aufgenommen (Urk. 11/178). WÃ¤hrend des um zwei Wochen unterbrochenen und am 23. Oktober 2007 vorzeitig abgebrochenen Aufenthalts zeigte sich, dass sich der BeschwerdefÃ¼hrer bei erhÃ¶hter KrÃ¤nkungsbereitschaft nur schwer auf eine tragfÃ¤hige therapeutische Beziehung einlassen kann und bei subjektiv empfundenen Schwierigkeiten zu einem Abbruch der Therapie neigt. Als Diagnosen fÃ¼hrten die berichtenden KlinikÃ¤rzte eine anhaltende somatoforme SchmerzstÃ¶rung (ICD-10 F45.4), eine AnpassungsstÃ¶rung (ICD-10 F43.2) bei psychosozialer Belastungssituation sowie eine iatrogene OpiatabhÃ¤ngigkeit an (ICD-10 F11.2; Urk. 11/193).</w:t>
      </w:r>
    </w:p>
    <w:p>
      <w:r>
        <w:t>Â Â Â Â Â Â Â Â  Die Hauptdiagnose einer anhaltenden somatoformen SchmerzstÃ¶rung wurde auch in dem von der Beschwerdegegnerin und der Invalidenversicherung gemeinsam in Auftrag gegebenen J.___-Gutachten vom 9. Mai 2008 bestÃ¤tigt. Daneben wurde die Diagnose einer nicht nÃ¤her bezeichneten, unter antidepressiver Medikation kompensierten depressiven Episode (ICD-10 F32.9) gestellt. Auch wiesen die Gutachter auf psychosoziale Belastungsfaktoren in Form von Arbeitslosigkeit und Beziehungsproblemen hin (Urk. 11/203 S. 7, S. 9). Schliesslich erklÃ¤rten sie, dass die anhaltende somatoforme SchmerzstÃ¶rung mit Ã¼berwiegender Wahrscheinlichkeit im Laufe der Chronifizierung nach dem Unfall von September 2002 entstanden sei. Sie erachteten es als eher unwahrscheinlich, dass diese StÃ¶rung schon vor dem Unfall als Folge des Starkstromunfalls im Jahr 2000 bestanden habe (Urk. 11/203 S. 111 f.).</w:t>
      </w:r>
    </w:p>
    <w:p>
      <w:r>
        <w:t>3.3Â Â Â Â  Bei diesem Verlauf zeigt sich, dass die psychische Komponente immer mehr an Bedeutung gewann. Bei der fÃ¼nf Jahre nach dem Unfall in Erscheinung getretenen anhaltenden somatoformen SchmerzstÃ¶rung handelt es sich um eine selbststÃ¤ndige GesundheitsschÃ¤digung. Solche StÃ¶rungen kÃ¶nnen zwar im Anschluss an Schleudertraumen und schleudertraumaÃ¤hnliche Verletzungen der HWS auftreten, gehÃ¶ren jedoch nicht zum typischen Beschwerdebild dieser Verletzungen, weil sie - anders als depressive Verstimmungen - nur unter ganz bestimmten Voraussetzungen, insbesondere in Verbindung mit emotionalen Konflikten oder psychosozialen Problemen, auftreten (Urteil des damaligen EidgenÃ¶ssischen Versicherungsgerichts [EVG] vom 7. August 2002, U 313/01, Erw. 2.2 mit Hinweisen). Derartigen Faktoren kommt denn auch im vorliegenden Fall wesentliche Bedeutung zu.</w:t>
      </w:r>
    </w:p>
    <w:p>
      <w:r>
        <w:t>Â Â Â Â Â Â Â Â  Somit ist davon auszugehen, dass der BeschwerdefÃ¼hrer psychisch nicht in der Lage war, den Unfall vom 6. September 2002 in adÃ¤quater Weise zu verarbeiten, es vielmehr zu einer erheblichen psychischen Entwicklung im Sinne einer anhaltenden somatoformen SchmerzstÃ¶rung kam. HiefÃ¼r sind emotionale Konflikte oder psychosoziale Probleme von entscheidender Bedeutung (ICD-10, Weltgesundheitsorganisation, Internationale Klassifikation psychischer StÃ¶rungen, 6. Auflage, Kapitel V [F] Ziff. 45.4 S. 207), nicht aber der Umstand, dass beim Unfall Ã¼berwiegend wahrscheinlich eine Distorsion der HWS erfolgte. Da die aufgetretenen psychischen Probleme, wie hier, nicht bloss als Symptome des anlÃ¤sslich des Unfalls erlittenen Distorsionstraumas der HWS, sondern als selbstÃ¤ndige sekundÃ¤re GesundheitsschÃ¤digung zu beurteilen sind, nahm die Beschwerdegegnerin die AdÃ¤quanzbeurteilung im Einspracheentscheid vom 9. Januar 2009 (Urk. 2) zu Recht nicht nach den fÃ¼r Schleudertraumen und Ã¤quivalente Verletzungen (BGE 134 V 109 ff., BGE 117 V 359 ff.), sondern nach den fÃ¼r psychische Unfallfolgen (BGE 115 V 133 ff.) geltenden Kriterien vor (Urteil des EVG vom 7. August 2002, U 313/01, Erw. 2.2). Dass bei Anwendung dieser Methode die AdÃ¤quanz verneint werden muss, wird vom BeschwerdefÃ¼hrer richtigerweise nicht in Frage gestellt. Aber auch die von ihm befÃ¼rwortete PrÃ¼fung der AdÃ¤quanz nach den Kriterien gemÃ¤ss BGE 134 V 109 Erw. 10.3 S. 130 (Urk. 1 S. 5 ff.) fÃ¼hrt - wie nachstehend gezeigt wird - zu einer Verneinung derselben.</w:t>
      </w:r>
    </w:p>
    <w:p>
      <w:r>
        <w:rPr>
          <w:b/>
        </w:rPr>
        <w:t>E. 4</w:t>
      </w:r>
    </w:p>
    <w:p>
      <w:r>
        <w:t>4.1Â Â Â Â  Nach Lage der Akten ist erstellt und unbestritten, dass der auf einer Hauptstrasse fahrende BeschwerdefÃ¼hrer am 6. September 2002 von einem aus einer nicht vortrittsberechtigten Seitenstrasse kommenden Verkehrsteilnehmer rechts angefahren wurde. Sein Personenwagen drehte sich um die eigene Achse und kam auf der Gegenfahrbahn in entgegengesetzter Richtung zum Stillstand (Urk. 11/14, Urk. 11/19, Urk. 11/37, Urk. 11/149).</w:t>
      </w:r>
    </w:p>
    <w:p>
      <w:r>
        <w:t>Â Â Â Â Â Â Â Â  Mit Blick auf die in vergleichbaren VerkehrsunfÃ¤llen ergangene Rechtsprechung (Urteile des Bundesgerichts vom 3. Dezember 2008, 8C_590/2008, Erw. 5.1 und vom 19. Dezember 2008, 8C_860/2008, Erw. 3.2) ist das Unfallereignis vom 6. September 2006 hÃ¶chstens dem mittelschweren Bereich im eigentlichen Sinne zuzuordnen, so dass zur Bejahung der AdÃ¤quanz drei Kriterien auf nicht besonders ausgeprÃ¤gte oder auffallende Weise erfÃ¼llt sein mÃ¼ssen (Bundesgerichtsurteil 8C_897/2009 vom 29. Januar 2010 Erw. 4.5 mit Hinweisen).</w:t>
      </w:r>
    </w:p>
    <w:p>
      <w:r>
        <w:t>4.2Â Â Â Â  Zu Recht macht der BeschwerdefÃ¼hrer nicht geltend, das Kriterium der Ã¤rztlichen Fehlbehandlung, welche die Unfallfolgen erheblich verschlimmerte, oder die Kriterien der besonders dramatischen BegleitumstÃ¤nde beziehungsweise der besonderen EindrÃ¼cklichkeit des Unfalls seien gegeben. Eine allfÃ¤llige iatrogene SchÃ¤digung durch Fehlleistungen und persÃ¶nliche KrÃ¤nkungen durch Versicherungsmitarbeiter im Rahmen der mehrmals verfÃ¼gten Leistungseinstellungen (Urk. 1 S. 8) stellt keine Ã¤rztliche Fehlbehandlung dar (vgl. etwa Bundesgerichtsurteil 8C_189/2009 vom 3. September 2009 Erw. 6.3.5) und ist daher nicht zu berÃ¼cksichtigen.</w:t>
      </w:r>
    </w:p>
    <w:p>
      <w:r>
        <w:t>4.3Â Â Â Â  GemÃ¤ss BGE 134 V 109 genÃ¼gt die Annahme eines HWS-Schleudertraumas fÃ¼r sich allein nicht zur Bejahung des Kriteriums der Schwere oder besonderen Art der erlittenen Verletzung. Weder sind zusÃ¤tzliche spezifische Komplikationen ausgewiesen, welche durch eine beim Unfall eingenommene besondere KÃ¶rperhaltung bewirkt worden wÃ¤ren, noch erlitt der BeschwerdefÃ¼hrer neben der HWS-Distorsion mit typischem Beschwerdebild andere erhebliche Verletzungen (vgl. Urteil des Bundesgerichts vom 2. Oktober 2009, 8C_421/2009, Erw. 5.2 mit Hinweisen). Dieses Kriterium ist somit nicht erfÃ¼llt.</w:t>
      </w:r>
    </w:p>
    <w:p>
      <w:r>
        <w:t>4.4Â Â Â Â  Da blossen Ã¤rztlichen Verlaufskontrollen sowie AbklÃ¤rungsmassnahmen nicht die QualitÃ¤t einer regelmÃ¤ssigen, zielgerichteten Heilmethodik zukommt und manualtherapeutische Vorkehren in Form von Physiotherapie keine spezifische, den Versicherten speziell belastende Ã¤rztliche Behandlung nach dem Sinngehalt dieses Kriteriums darstellen (vgl. Urteil des Bundesgerichts vom 2. Dezember 2009, 8C_747/2009, Erw. 6.2 mit Hinweisen), kann hier auch nicht von einer ununterbrochenen, konsequent fortgefÃ¼hrten Behandlungsfolge ausgegangen werden.</w:t>
      </w:r>
    </w:p>
    <w:p>
      <w:r>
        <w:t>4.5Â Â Â Â  Das Kriterium der erheblichen Beschwerden kann als erfÃ¼llt betrachtet werden. Die Beschwerden Ã¼bersteigen jedoch das bei Schleudertrauma-Verletzungen Ã¼bliche Mass nicht derart, dass dieses Kriterium in besonders ausgeprÃ¤gter Weise bejaht werden kÃ¶nnte.</w:t>
      </w:r>
    </w:p>
    <w:p>
      <w:r>
        <w:t>4.6Â Â Â Â  Von einem schwierigen Heilungsverlauf kann ebenfalls nicht gesprochen werden. Insbesondere darf aus den erheblichen Beschwerden - welche bei der Beurteilung der spezifischen AdÃ¤quanzkriterien zu berÃ¼cksichtigen sind und hier bereits bejaht wurden (Erw. 4.5) -, nicht auf einen schwierigen Heilungsverlauf und/oder erhebliche Komplikationen geschlossen werden. Es bedarf hierzu besonderer GrÃ¼nde, welche die Heilung beeintrÃ¤chtigt haben (Urteile des Bundesgerichts vom 9. November 2009, 8C_626/2009, Erw. 4.3 sowie vom 4. Januar 2010, 8C_786/2009, Erw. 5.5). Solche GrÃ¼nde bestehen hier nach Lage der Akten nicht.</w:t>
      </w:r>
    </w:p>
    <w:p>
      <w:r>
        <w:t>4.7Â Â Â Â  Mit Blick darauf, dass der BeschwerdefÃ¼hrer auch nach der Entlassung aus dem Psychiatrie-Zentrum H.___ im Oktober 2007 weiterhin in der klinikinternen geschÃ¼tzten ArbeitsstÃ¤tte N.___ mit einem Pensum von 50 % tÃ¤tig ist (Urk. 11/193, Urk. 11/199, Urk. 11/203 S. 5, Urk. 11/208), ist das Kriterium der erheblichen ArbeitsunfÃ¤higkeit trotz erheblicher Anstrengungen jedenfalls nicht in besonders ausgeprÃ¤gter Weise gegeben.</w:t>
      </w:r>
    </w:p>
    <w:p>
      <w:r>
        <w:t>4.8Â Â Â Â  Mithin liegt auch bei Anwendung der sogenannten Schleudertrauma-Praxis keines der massgeblichen Kriterien besonders ausgeprÃ¤gt vor. Selbst dann, wenn man zugunsten des Versicherten das Kriterium der erheblichen ArbeitsunfÃ¤higkeit trotz ausgewiesenen Anstrengungen als erfÃ¼llt erachten wÃ¼rde, genÃ¼gt dies in Verbindung mit dem Kriterium der erheblichen Beschwerden nicht zur Bejahung der AdÃ¤quanz des Kausalzusammenhangs zwischen dem Unfallereignis vom 6. September 2002 und den Ã¼ber dem 31. Juli 2008 hinaus anhaltend geklagten, organisch nicht hinreichend im Sinne der Rechtsprechung nachweisbaren Beschwerden. Somit war die Leistungseinstellung auf dieses Datum hin rechtens.</w:t>
      </w:r>
    </w:p>
    <w:p>
      <w:r>
        <w:rPr>
          <w:b/>
        </w:rPr>
        <w:t>E. 5</w:t>
      </w:r>
    </w:p>
    <w:p>
      <w:r>
        <w:t>5.1Â Â Â Â Â Â Â Â  Vorliegend sind beim BeschwerdefÃ¼hrer die Voraussetzungen zur Bestellung einer unentgeltlichen Rechtsvertretung gemÃ¤ss Â§ 16 Abs. 1 GSVGer erfÃ¼llt.</w:t>
      </w:r>
    </w:p>
    <w:p>
      <w:r>
        <w:t>5.2Â Â Â Â  In der Kostennote vom 5. Oktober 2010 (Urk. 13) stellt der Rechtsvertreter des BeschwerdefÃ¼hrers fÃ¼r seine BemÃ¼hungen im Beschwerdeverfahren den Pauschalbetrag von Fr. 3'000.-- in Rechnung. Dieser persÃ¶nlicher Aufwand lÃ¤sst sich mangels detaillierter Zusammenstellung der BemÃ¼hungen nicht nachvollziehen, weshalb die EntschÃ¤digung nach Ermessen festzusetzen ist (Â§ 9 in Verbindung mit Â§ 8 Abs. 2 der Verordnung Ã¼ber die GebÃ¼hren, Kosten und EntschÃ¤digungen vor dem Sozialversicherungsgericht). Nach diesen GrundsÃ¤tzen ist der unentgeltliche Rechtsvertreter des BeschwerdefÃ¼hrers, Rechtsanwalt Dr. HÃ¤fliger, fÃ¼r seinen auf 13,2 Stunden geschÃ¤tzten persÃ¶nlichen Aufwand zuzÃ¼glich Barauslagen somit insgesamt mit Fr. 2'900.-- (inklusive Mehrwertsteuer) aus der Gerichtskasse zu entschÃ¤digen.</w:t>
      </w:r>
    </w:p>
    <w:p>
      <w:r>
        <w:t>Das Gericht beschliesst:</w:t>
      </w:r>
    </w:p>
    <w:p>
      <w:r>
        <w:t>Â Â Â Â Â Â Â Â Â Â  In Bewilligung des Gesuchs vom 11. Februar 2009 wird dem BeschwerdefÃ¼hrer Rechtsanwalt Dr. Bruno HÃ¤fliger, Luzern, als unentgeltlicher Rechtsvertreter fÃ¼r das vorliegende Verfahren bestellt.</w:t>
      </w:r>
    </w:p>
    <w:p>
      <w:r>
        <w:t>Der BeschwerdefÃ¼hrer und sein Rechtsvertreter werden auf die Nachzahlungspflicht gemÃ¤ss Â§ 16 Abs. 4 GSVGer in der ab 1. Juli 2010 geltenden Fassung aufmerksam gemacht.</w:t>
      </w:r>
    </w:p>
    <w:p>
      <w:r>
        <w:t>und erkennt:</w:t>
      </w:r>
    </w:p>
    <w:p>
      <w:r>
        <w:t>1.Â Â Â Â Â Â Â Â  Die Beschwerde wird abgewiesen.</w:t>
      </w:r>
    </w:p>
    <w:p>
      <w:r>
        <w:t>2.Â Â Â Â Â Â Â Â  Das Verfahren ist kostenlos.</w:t>
      </w:r>
    </w:p>
    <w:p>
      <w:r>
        <w:t>3.Â Â Â Â Â Â Â Â  Der unentgeltliche Rechtsvertreter des BeschwerdefÃ¼hrers, Rechtsanwalt Dr. Bruno HÃ¤fliger, Luzern 5, wird mit Fr. 2'900.-- (inkl. Barauslagen und MWSt) aus der Gerichtskasse entschÃ¤digt. Der BeschwerdefÃ¼hrer wird auf Â§ 16 Abs. 4 GSVGer hingewiesen.</w:t>
      </w:r>
    </w:p>
    <w:p>
      <w:r>
        <w:t>4.Â Â Â Â Â Â Â Â Â Â  Zustellung gegen Empfangsschein an:</w:t>
      </w:r>
    </w:p>
    <w:p>
      <w:r>
        <w:t>- Rechtsanwalt Dr. Bruno HÃ¤fliger</w:t>
      </w:r>
    </w:p>
    <w:p>
      <w:r>
        <w:t>- Schweizerische Unfallversicherungsanstalt</w:t>
      </w:r>
    </w:p>
    <w:p>
      <w:r>
        <w:t>- Bundesamt fÃ¼r Gesundheit</w:t>
      </w:r>
    </w:p>
    <w:p>
      <w:r>
        <w:t>- O.___</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