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UV.2009.00043 vom 24. August 2010</w:t>
      </w:r>
    </w:p>
    <w:p>
      <w:r>
        <w:t>ZH Sozialversicherungsgericht, 2010-08-24, DE</w:t>
      </w:r>
    </w:p>
    <w:p>
      <w:r>
        <w:rPr>
          <w:b/>
        </w:rPr>
        <w:t xml:space="preserve">Quelle: </w:t>
      </w:r>
      <w:r>
        <w:t>https://mcp.opencaselaw.ch/entscheid/zh_sozialversicherungsgericht_UV.2009.00043</w:t>
      </w:r>
    </w:p>
    <w:p>
      <w:r>
        <w:t>FR: ZH_SOZIALVERSICHERUNGSGERICHT UV.2009.00043 du 24 août 2010</w:t>
      </w:r>
    </w:p>
    <w:p>
      <w:r>
        <w:t>IT: ZH_SOZIALVERSICHERUNGSGERICHT UV.2009.00043 del 24 agosto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Â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2</w:t>
      </w:r>
    </w:p>
    <w:p>
      <w:r>
        <w:t>2.1Â Â Â Â  Die nach dem ersten Unfall vom 7. August 1999 (Auffahrunfall) am Unfalltag erstbehandelnden Ãrzte des C.___ Centers diagnostizierten im Bericht vom 21. August 1999 (Urk. 11/2) ein Hyperextensionstrauma der HWS. Sie verwiesen auf einen unauffÃ¤lligen RÃ¶ntgenbefund sowie auf eine Klopfdolenz am zerviko-thorakalen Ãbergang nebst einem paravertebralen Hartspann.</w:t>
      </w:r>
    </w:p>
    <w:p>
      <w:r>
        <w:t>2.2Â Â Â Â  Dr. B.___ vom C.___ Center diagnostizierte nach dem zweiten Unfall vom 13. August 2000 (Kopf angeschlagen) eine Kontusion des SchÃ¤dels sowie eine kleine Rissquetschwunde. Er verabreichte Analgetika, desinfizierte die Wunde und attestierte eine fÃ¼nftÃ¤gige ArbeitsunfÃ¤higkeit (Bericht vom 15. September 2000, Urk. 11/IV/3).</w:t>
      </w:r>
    </w:p>
    <w:p>
      <w:r>
        <w:t>2.3Â Â Â Â  Im Bericht des Dr. A.___ vom 2. November 2000 (Urk. 11/61) fÃ¼hrte dieser aus, auf den aktuellen RÃ¶ntgenbildern der HWS (vgl. Urk. 11/60) sei das Alignement in beiden Positionen erhalten. In Reklination und Inklination sei die Beweglichkeit zwischen C2 bis C4 etwas vermindert. Bei der Dens-Aufnahme transcubal ergebe sich eine leichte Inkongruenz C1/2 im Sinne einer leichten Rotations-Fehlstellung. Er hielt fest, aus diesen Bildern ergebe sich kein Hinweis auf eine manifeste monosegmentale InstabilitÃ¤t (S. 3). Er ging von einer vollumfÃ¤nglichen ArbeitsfÃ¤higkeit aus (S. 4 und S. 3 Mitte).</w:t>
      </w:r>
    </w:p>
    <w:p>
      <w:r>
        <w:t>2.4Â Â Â Â  Im Gutachten vom 2. April 2003 (Urk. 11/165) stellte Dr. H.___ vom I.___ folgende Diagnose (S. 10 Ziff. 5):</w:t>
      </w:r>
    </w:p>
    <w:p>
      <w:r>
        <w:t>Status nach Heck-Auffahrkollision am 7. August 1999 mit HWS-Beschleunigungsverletzung mit/bei</w:t>
      </w:r>
    </w:p>
    <w:p>
      <w:r>
        <w:t>-Â Â  Status nach Kopfprellung mit unsicherem Bewusstseinsverlust 14. August 2000</w:t>
      </w:r>
    </w:p>
    <w:p>
      <w:r>
        <w:t>-Â Â  Status nach seitlicher Streifkollision mit HWS-Beschleunigungsverletzung (lateral) am 22. August 2000</w:t>
      </w:r>
    </w:p>
    <w:p>
      <w:r>
        <w:t>-Â Â  chronischem zeviko-zephalem Syndrom mit Spannungstyp-Kopfschmerz und migrÃ¤niformen Exazerbationen ohne radikulÃ¤re oder myelÃ¤re Reiz- oder Ausfallzeichen</w:t>
      </w:r>
    </w:p>
    <w:p>
      <w:r>
        <w:t>-Â Â  Weichteilschmerzen im Nacken-/Schulterbereich links</w:t>
      </w:r>
    </w:p>
    <w:p>
      <w:r>
        <w:t>-Â Â  diffuse FÃ¼hlstÃ¶rungen an beiden Armen</w:t>
      </w:r>
    </w:p>
    <w:p>
      <w:r>
        <w:t>-Â Â  vegetative Dysfunktion (Schwindel, SchlafstÃ¶rung)</w:t>
      </w:r>
    </w:p>
    <w:p>
      <w:r>
        <w:t>-Â Â  neuropsychologische Beurteilung aufgrund fehlender Kooperation nicht mÃ¶glich</w:t>
      </w:r>
    </w:p>
    <w:p>
      <w:r>
        <w:t>-Â Â  Verdacht auf zum Teil reaktive depressive Fehlentwicklung sowie Verdacht auf Somatisierungstendenz mit Aggravationskomponente</w:t>
      </w:r>
    </w:p>
    <w:p>
      <w:r>
        <w:t>Status nach leichter Kniedistorsion links infolge Sturz am 9. November 1999 mit intermittierenden Knieschmerzen links ohne Funktionsausfall</w:t>
      </w:r>
    </w:p>
    <w:p>
      <w:r>
        <w:t>Status nach Leitersturz mit Kontusion linke Schulter, HÃ¼fte und Knie 2001.</w:t>
      </w:r>
    </w:p>
    <w:p>
      <w:r>
        <w:t>Â Â Â Â Â Â Â Â Â  Dr. H.___ konnte anlÃ¤sslich der Untersuchungen keine fokalen AuffÃ¤lligkeiten erkennen bis auf eine aktiv und passiv eingeschrÃ¤nkte HWS-Beweglichkeit, einen leichtgradigen Hartspann der paravertebralen Nacken- und Schultermuskulatur sowie FÃ¼hlstÃ¶rungen und Kraftminderung in beiden Armen. Er hielt fest, die Befunde kÃ¶nnten nicht sicher objektiviert werden (FÃ¼hlstÃ¶rungen bei intakter TiefensensibilitÃ¤t, Kraftminderung bei normalem Reflexstatus) und erschienen bei Beobachtung und Ablenkung deutlich weniger ausgeprÃ¤gt. Eine Aggravationskomponente kÃ¶nne in der neurologischen und neuropsychologischen Untersuchung mit grosser Wahrscheinlichkeit vermutet werden. Der muskulÃ¤re Hartspann kÃ¶nne organischer Genese sein, wohingegen die Ã¼brigen, anamnestisch erhobenen Beschwerden nicht als sicher organisch klassifiziert werden kÃ¶nnten (S. 10 Ziff. 6/1.2).</w:t>
      </w:r>
    </w:p>
    <w:p>
      <w:r>
        <w:t>Â Â Â Â Â Â Â Â Â  Die ArbeitsfÃ¤higkeit wurde - in einer leichteren TÃ¤tigkeit - als aus neurologischer Sicht intakt beurteilt (S. 12 Ziff. 8).</w:t>
      </w:r>
    </w:p>
    <w:p>
      <w:r>
        <w:t>2.5Â Â Â Â  Im Bericht des unmittelbar nach dem Unfall vom 10. November 2003 erstbehandelnden Dr. K.___, Assistenzarzt Chirurgie, Spital L.___, vom 10. November 2003 bestÃ¤tigte dieser geklagte Nackenschmerzen mit Schmerzausstrahlung in den linken Arm sowie einen Schwindel (Urk. 11/II/2 Ziff. 3). Mit Kurzbericht vom selben Tag (Urk. 11/II/3) diagnostizierte er ein HWS-Distorsionstrauma bei Status nach Auffahrkollision unter Verweis auf das 1999 erlittene Trauma mit Chronifizierungsprozess. Er berichtete Ã¼ber eine schmerzbedingte BewegungseinschrÃ¤nkung der HWS, eine Druckdolenz Ã¼ber der gesamten HWS sowie Triggerpunkte im Nacken und SchultergÃ¼rtelbereich. Die RÃ¶ntgenbilder ergaben keine Anhaltspunkte fÃ¼r ossÃ¤re LÃ¤sionen bei erhaltenem Alignement und leicht nach links abweichendem Dens.</w:t>
      </w:r>
    </w:p>
    <w:p>
      <w:r>
        <w:rPr>
          <w:b/>
        </w:rPr>
        <w:t>E. 2.6</w:t>
      </w:r>
    </w:p>
    <w:p>
      <w:r>
        <w:t>2.6.1Â Â  Im Bericht vom 27. Oktober 2006 (Urk. 11/II/34) Ã¼ber die Untersuchung vom 25. Oktober 2006 hielt Kreisarzt Dr. J.___ fest, nach der ersten Auffahrkollision und den vier folgenden, als bagatellÃ¤r einzustufenden UnfÃ¤llen seien nach eingehenden Untersuchungen neurologisch, bildgebend, schmerztherapeutisch, rheumatologisch, neuropsychologisch sowie nach AbklÃ¤rung in der Kopfschmerzsprechstunde keine EinschrÃ¤nkung der Einsetzbarkeit und der LeistungsfÃ¤higkeit bezÃ¼glich ArbeitsfÃ¤higkeit gesehen und es seien auch keine weiteren Therapien empfohlen worden. AnlÃ¤sslich der letzten kreisÃ¤rztlichen Untersuchung vom 20. Juli 2004 seien diskrete Restbefunde festgehalten worden, allerdings bereits im Zusammenhang mit dem letzten Unfallereignis vom 10. November 2003 (S. 6 oben).</w:t>
      </w:r>
    </w:p>
    <w:p>
      <w:r>
        <w:t>2.6.2Â Â  Aktuell schilderte Dr. J.___ einen depressiv anmutenden BeschwerdefÃ¼hrer mit allgemein selbstlimitierender, zurÃ¼ckhaltender KÃ¶rpersprache, depressiver Faszies, leiser Stimme und wenig aktivem Verhalten. In somatischer Hinsicht verweis er auf nachvollziehbare, aber mÃ¤ssig einzuordnende Befunde: eine Verspannungssituation im Nacken-/HWS-Bereich dorsal rechtsbetont mit Druckdolenz, Triggerpunkten, Ansatzdolenz kranial am okzipitalen Ansatz der Trapezius-Muskulatur, eine Hypertonie der Muskulatur sowie BewegungseinschrÃ¤nkungen in allen Richtungen (aktiv vermindert gegenÃ¼ber spontan, S. 6 Mitte).</w:t>
      </w:r>
    </w:p>
    <w:p>
      <w:r>
        <w:t>2.6.3Â Â  Zur KausalitÃ¤t fÃ¼hrte Dr. J.___ aus, die Unfallfolgen bis zum April 2003 seien auf hÃ¶chstens minimale Restbeschwerden abgeklungen. Eine EinschrÃ¤nkung der ArbeitsfÃ¤higkeit sei dazumal in verschiedensten spezialÃ¤rztlichen Untersuchungen nicht mehr festgestellt worden. Trotzdem habe der BeschwerdefÃ¼hrer seine berufliche TÃ¤tigkeit nicht mehr aufgenommen.</w:t>
      </w:r>
    </w:p>
    <w:p>
      <w:r>
        <w:t>Â Â Â Â Â Â Â Â Â  AnlÃ¤sslich der kreisÃ¤rztlichen Untersuchung vom 20. Juli 2004 seien Restbeschwerden zum Unfallereignis vom 10. November 2003 festgestellt worden. Diese seien aufgrund der Verlaufsdokumentation nie vollstÃ¤ndig zurÃ¼ckgegangen oder verschwunden. Der BeschwerdefÃ¼hrer fÃ¼hle sich durch diese Beschwerden mehr und mehr beeintrÃ¤chtigt und sehe keine MÃ¶glichkeit einer LeistungsfÃ¤higkeit. Allerdings bestehe ein depressives Zustandsbild mit einer selbstlimitierenden, wenig einsatz- und bewegungsfreudigen Haltung. Die depressive Entwicklung kÃ¶nne mit den UnfÃ¤llen nicht in Einklang gebracht werden (S. 6 unten).</w:t>
      </w:r>
    </w:p>
    <w:p>
      <w:r>
        <w:t>Â Â Â Â Â Â Â Â Â  Bei degenerativer VerÃ¤nderung der HWS seien die Beschwerden einerseits durch diese erklÃ¤rbar, andererseits bestÃ¼nden Beschwerden seit dem Unfall vom 10. November 2003. Insgesamt hÃ¤tten die Beschwerden anamnestisch zugenommen, was nach einem Unfallereignis atypisch sei, diese unfallfremd eingeordnet werden mÃ¼ssten und im Zusammenhang mit der psychischen Situation erklÃ¤rbar seien. Strukturelle traumatische LÃ¤sionen seien nie nachgewiesen worden. Allerdings bestÃ¼nden erhebliche klinische Befunde, so dass wohl eine Teil-KausalitÃ¤t der Beschwerden zum Unfallereignis nicht ausgeschlossen werden kÃ¶nne.</w:t>
      </w:r>
    </w:p>
    <w:p>
      <w:r>
        <w:t>Â Â Â Â Â Â Â Â Â  Zur Thematik linksseitiger Kniebeschwerden verwies Dr. J.___ auf das Bagatellereignis vom 9. November 1999 (Sturz von Leiter aus 80 cm) sowie auf die AbklÃ¤rungsergebnisse (aus dem Jahr 2005) einer bildgebend nachgewiesenen, degenerativen, medialen MeniskuslÃ¤sion. Sechs Jahre nach dem Unfallereignis sah er keinen Zusammenhang zum Unfall mehr, da sich MeniskuslÃ¤sionen sofort nach dem Unfall bezÃ¼glich Funktionsbehinderung und klinischem Befund auswirkten. Eine jahrelange SchÃ¤digung des Meniskus ohne wesentliche Behandlung sei unwahrscheinlich (S. 7 oben).</w:t>
      </w:r>
    </w:p>
    <w:p>
      <w:r>
        <w:t>2.6.4Â Â  Dr. J.___ erachtete den BeschwerdefÃ¼hrer als - in organischer Hinsicht - vollumfÃ¤nglich arbeitsfÃ¤hig in einer wechselbelastenden TÃ¤tigkeit ohne ausschliessliche Ãberkopfarbeiten und vorgeneigte KÃ¶rperposition, ohne SchlÃ¤ge und ohne Vibrationen. Er verwies auf eine unfallfremde psychische Konstellation, welche eine zusÃ¤tzliche (50%-ige) BeeintrÃ¤chtigung der ArbeitsfÃ¤higkeit bedeute (S. 7 unten).</w:t>
      </w:r>
    </w:p>
    <w:p>
      <w:r>
        <w:t>2.6.5Â Â  Als Restfolgen schilderte er eine leichte Belastungsintoleranz, eine mÃ¤ssige BewegungseinschrÃ¤nkung der HWS, Verspannungen der Nacken- und Halsmuskulatur rechtsbetont mit Ansatz- und Druckdolenzen bei degenerativen VorzustÃ¤nden. Die Erheblichkeitsschwelle erachtete er als nicht erreicht (S. 8 oben).</w:t>
      </w:r>
    </w:p>
    <w:p>
      <w:r>
        <w:rPr>
          <w:b/>
        </w:rPr>
        <w:t>E. 3</w:t>
      </w:r>
    </w:p>
    <w:p>
      <w:r>
        <w:t>3.1Â Â Â Â  Die Beschwerdegegnerin bejahte im angefochtenen Einspracheentscheid vom 9. Januar 2009 (Urk. 2) implizit das Vorliegen eines natÃ¼rlichen Kausalzusammenhangs namentlich zwischen dem letzten Auffahrunfall vom 10. November 2003 und den noch geklagten Beschwerden.</w:t>
      </w:r>
    </w:p>
    <w:p>
      <w:r>
        <w:t>3.2Â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EVG in Sachen E. vom 12. August 1999, U 264/97). Hierbei genÃ¼gt es, wenn die versicherte Person an Nackenschmerzen leidet, und weitere praxisgemÃ¤sse Beschwerden erst mit der Zeit hinzukommen (vgl. hierzu: Urteil des EVG i.S. S. vom 30. Juli 2007, U 336/06, Erw. 5.1).</w:t>
      </w:r>
    </w:p>
    <w:p>
      <w:r>
        <w:t>3.3Â Â Â Â  Vorliegend steht fest, dass der BeschwerdefÃ¼hrer anlÃ¤sslich der Erstuntersuchung im Spital L.___ Ã¼ber Nackenschmerzen sowie Schwindel klagte (Urk. 11/II/2). In der Folge zeigte sich nicht das gesamte bunte Beschwerdebild, verblieben doch hauptsÃ¤chlich die Nacken-/Kopfschmerzen mit BewegungseinschrÃ¤nkung der HWS. Damit ergibt sich, dass beim BeschwerdefÃ¼hrer innerhalb der rechtsprechungsgemÃ¤ss geforderten Zeit vorweg Nackenschmerzen aufgetreten und keine wesentlichen Beschwerden mehr dazugetreten sind. Damit ist bereits die Anwendbarkeit der einschlÃ¤gigen Rechtsprechung in Frage zu stellen.</w:t>
      </w:r>
    </w:p>
    <w:p>
      <w:r>
        <w:t>Â Â Â Â Â Â Â Â Â  Wollte man gleichwohl die natÃ¼rliche KausalitÃ¤t bejahen, ergibt sich Folgendes:</w:t>
      </w:r>
    </w:p>
    <w:p>
      <w:r>
        <w:rPr>
          <w:b/>
        </w:rPr>
        <w:t>E. 4.1</w:t>
      </w:r>
    </w:p>
    <w:p>
      <w:r>
        <w:t>4.1.1Â Â  Im Rahmen der PrÃ¼fung der AdÃ¤quanz ist vorweg festzuhalten, dass die vom BeschwerdefÃ¼hrer geklagten Beschwerden nicht einem organisch nachweisbaren unfallbedingten Substrat zuzuordnen sind.</w:t>
      </w:r>
    </w:p>
    <w:p>
      <w:r>
        <w:t>4.1.2Â Â  Den medizinischen Akten ist zu entnehmen, dass der BeschwerdefÃ¼hrer bei keinem der zahlreichen UnfÃ¤lle nachweisbare organische SchÃ¤digungen erlitten hat. Nach dem ersten Auffahrunfall vom 7. August 1999 verwiesen die Ãrzte auf einen unauffÃ¤lligen RÃ¶ntgenbefund und schilderten lediglich Klopfdolenzen sowie einen Hartspann (Urk. 11/2).</w:t>
      </w:r>
    </w:p>
    <w:p>
      <w:r>
        <w:t>Â Â Â Â Â Â Â Â Â  Beim zweiten Unfall vom 9. November 1999 (Sturz von der Leiter) zog sich der BeschwerdefÃ¼hrer eine Kontusion des linken Kniegelenks zu, welche indes nach wenigen Wochen wieder abheilte und keine Probleme mehr verursachte (Urk. 11/II/34 S. 3 oben).</w:t>
      </w:r>
    </w:p>
    <w:p>
      <w:r>
        <w:t>Â Â Â Â Â Â Â Â Â  Beim dritten Unfall vom 13. August 2000 (Kopf an FlugzeugtÃ¼re angeschlagen) erlitt der BeschwerdefÃ¼hrer eine SchÃ¤delkontusion sowie eine kleine Rissquetschwunde, welche indes zeitgerecht abheilten und keine bleibenden StÃ¶rungen verursachten (Urk. 11/IV/3).</w:t>
      </w:r>
    </w:p>
    <w:p>
      <w:r>
        <w:t>Â Â Â Â Â Â Â Â Â  AnlÃ¤sslich des vierten Unfalls vom 29. August 2001 (Kopf an Halterungsstange angeschlagen) resultierte wiederum lediglich eine vorÃ¼bergehende ArbeitsunfÃ¤higkeit, wobei auch hier keine relevante kÃ¶rperliche SchÃ¤digung ersichtlich war (Urk. 11/III/1 und Urk. 2 S. 2 lit. C).</w:t>
      </w:r>
    </w:p>
    <w:p>
      <w:r>
        <w:t>Â Â Â Â Â Â Â Â Â  Im Rahmen des fÃ¼nften Unfalls vom 7. Mai 2002 (Sturz von der Leiter) erlitt der BeschwerdefÃ¼hrer eine Kontusion der linken Schulter (Urk. 11/II/34 S. 3 unten), worauf er hospitalisiert wurde und eine vollumfÃ¤ngliche ArbeitsfÃ¤higkeit in einer leichteren TÃ¤tigkeit verblieb (Urk. 11/151 S. 3). Auch in diesem Zusammenhang wurde Ã¼ber keine bleibenden organischen SchÃ¤den berichtet.</w:t>
      </w:r>
    </w:p>
    <w:p>
      <w:r>
        <w:t>Â Â Â Â Â Â Â Â Â  Nach dem sechsten Unfall vom 10. November 2003 (Auffahrunfall) wurde wiederum ein HWS-Distorsionstrauma diagnostiziert, wobei die Ãrzte eine BewegungseinschrÃ¤nkung der HWS sowie Druckdolenzen schilderten und den RÃ¶ntgenbildern keine Anhaltspunkte fÃ¼r ossÃ¤re LÃ¤sionen entnehmen konnten (Urk. 11/II/2-3).</w:t>
      </w:r>
    </w:p>
    <w:p>
      <w:r>
        <w:t>4.1.3Â Â  In diesem Sinne findet sich in den gesamten medizinischen Akten kein Hinweis auf eine unfallbedingte, nicht abgeheilte organische SchÃ¤digung. So fehlt namentlich in der Diagnoseliste des Gutachters Dr. H.___ eine entsprechende Feststellung. Aus seinen Ã¼brigen Angaben ergibt sich, dass keine wesentlichen fokalen AuffÃ¤lligkeiten zu ersehen waren (ausser einer eingeschrÃ¤nkten HWS-Beweglichkeit, einem Hartspann sowie FÃ¼hlstÃ¶rungen und Kraftminderung in den Armen, welche indessen nicht sicher objektiviert werden konnten) und eine Aggravationskomponente vermutet wurde (Urk. 11/165 S. 10).</w:t>
      </w:r>
    </w:p>
    <w:p>
      <w:r>
        <w:t>Â Â Â Â Â Â Â Â Â  Auch Kreisarzt Dr. J.___ verwies in somatischer Hinsicht auf eine Verspannungssituation im Nacken-/HWS-Bereich mit Druckdolenz, Triggerpunkten, eine Hypertonie sowie eine BewegungseinschrÃ¤nkung in alle Richtungen (Urk. 11/II/34 S. 6).</w:t>
      </w:r>
    </w:p>
    <w:p>
      <w:r>
        <w:t>4.1.4Â Â  Zusammenfassend steht damit fest, dass die vom BeschwerdefÃ¼hrer geklagten Beschwerden organisch und namentlich bildgebend nicht nachweisbar sind. Von weiteren AbklÃ¤rungen ist kein anderes Ergebnis zu erwarten, wurde doch der BeschwerdefÃ¼hrer bereits umfassend - namentlich bildgebend - abgeklÃ¤rt, weshalb solche nicht anzuordnen sind.</w:t>
      </w:r>
    </w:p>
    <w:p>
      <w:r>
        <w:rPr>
          <w:b/>
        </w:rPr>
        <w:t>E. 4.2</w:t>
      </w:r>
    </w:p>
    <w:p>
      <w:r>
        <w:t>4.2.1Â Â  WÃ¤hrenddem die Beschwerdegegnerin von einem Unfall im mittleren Bereich mit Tendenz gegen leicht ausging (Urk. 2 S. 6), befand der BeschwerdefÃ¼hrer, es kÃ¶nne nicht ohne weiteres von derart harmlosen UnfÃ¤llen ausgegangen werden (Urk. 1 S. 5 Mitte).</w:t>
      </w:r>
    </w:p>
    <w:p>
      <w:r>
        <w:t>4.2.2Â Â  Laut Unfallmeldung wurde das Fahrzeug des BeschwerdefÃ¼hrers beim ersten Auffahrunfall von hinten gerammt, als er vor einem FussgÃ¤ngerstreifen anhalten musste (Urk. 11/1, vgl. auch Unfallprotokoll, Urk. 11/4). Die nach dem Unfall angefertigten Fotografien zeigen sodann eine Delle an der RÃ¼ckseite des Fahrzeugs des BeschwerdefÃ¼hrers (Urk. 11/73 letzte Seite).</w:t>
      </w:r>
    </w:p>
    <w:p>
      <w:r>
        <w:t>Â Â Â Â Â Â Â Â Â  Aufgrund der Polizeiakten ist erstellt, dass beim zweiten Auffahrunfall das Auto, in welchem der BeschwerdefÃ¼hrer als Beifahrer sass, von hinten gerammt wurde. Dabei stand das Fahrzeug in einer Kolonne und das unfallverursachende Auto kam mit 30-40 km/h angefahren, wobei der Lenker noch mit einer Vollbremsung die Kollision zu vermeiden versuchte. Der Lenker sah das Auto von hinten kommen und warnte den BeschwerdefÃ¼hrer. Nach dem Zusammenstoss stiegen alle Unfallbeteiligten aus und besprachen die Angelegenheit. Der Schaden am Fahrzeug des BeschwerdefÃ¼hrers (bzw. seines Kollegen) wurde von diesem auf Fr. 1'000.-- geschÃ¤tzt (Urk. 11/II/3.1 S. 5 f.).</w:t>
      </w:r>
    </w:p>
    <w:p>
      <w:r>
        <w:t>4.2.3Â Â  Bei solchen VerhÃ¤ltnissen liegt nach der Rechtsprechung des Bundesgerichts ein Unfall im mittleren Bereich mit Tendenz gegen leicht vor. FÃ¼r die Annahme einer Tendenz gegen schwer verlangt die Rechtsprechung viel erheblichere UmstÃ¤nde (vgl. die Beispiele aus dem mittleren Bereich bei Rumo-Jungo, Rechtsprechung des EidgenÃ¶ssischen Versicherungsgerichts zum Bundesgesetz Ã¼ber die Unfallversicherung, 3. Auflage, ZÃ¼rich 2003, S. 57 f.). Damit ist eine adÃ¤quate KausalitÃ¤t nur zu bejahen, wenn ein einzelnes praxisgemÃ¤sses Kriterium in besonders ausgeprÃ¤gter Weise erfÃ¼llt ist oder verschiedene Kriterien in gehÃ¤ufter oder auffallender Weise erfÃ¼llt sind.</w:t>
      </w:r>
    </w:p>
    <w:p>
      <w:r>
        <w:rPr>
          <w:b/>
        </w:rPr>
        <w:t>E. 4.3</w:t>
      </w:r>
    </w:p>
    <w:p>
      <w:r>
        <w:t>4.3.1Â Â  Weder der Unfall vom 7. August 1999 noch jener vom 10. November 2003 war von dramatischen UmstÃ¤nden begleitet oder besonders eindrÃ¼cklich. Wenngleich sich ein gewisser Sachschaden ergab, war der BeschwerdefÃ¼hrer doch nicht eingeklemmt und auch sonst nicht besonders schlimm betroffen. So konnte er auch nach dem Unfall ohne weiteres aussteigen und der Polizei Auskunft beziehungsweise die Sache mit den Ã¼brigen Unfallbeteiligten besprechen.</w:t>
      </w:r>
    </w:p>
    <w:p>
      <w:r>
        <w:t>4.3.2Â Â  Der BeschwerdefÃ¼hrer erlitt sodann keine schweren Verletzungen oder solche besonderer Art. Im Gegenteil waren den bildgebenden Untersuchungen keine LÃ¤sionen zu entnehmen und beschrÃ¤nkten sich die organischen Beschwerden auf Muskelverspannungen, Druckdolenzen sowie eine EinschrÃ¤nkung der HWS-Beweglichkeit. Desgleichen erfÃ¼llen die zeitweisen FÃ¼hlstÃ¶rungen dieses Kriterium nicht.</w:t>
      </w:r>
    </w:p>
    <w:p>
      <w:r>
        <w:t>4.3.3Â Â  Weiter liegt keine fortgesetzte spezifische, belastende Ã¤rztliche Behandlung und schon gar keine Fehlbehandlung vor. Der BeschwerdefÃ¼hrer wurde jederzeit adÃ¤quat behandelt und es wurden die notwendigen Zuweisungen gemacht sowie eine Physiotherapie eingeleitet. Dass der BeschwerdefÃ¼hrer wÃ¤hrend lÃ¤ngerer Dauer in Ã¤rztlicher Behandlung war, fÃ¼hrt nicht zur Bejahung dieses Kriteriums, zumal die Ãrzte jeweils innert kurzer Zeit nach den jeweiligen UnfÃ¤llen keine relevanten Befunde mehr erheben konnten.</w:t>
      </w:r>
    </w:p>
    <w:p>
      <w:r>
        <w:t>4.3.4Â Â  Zur ArbeitsunfÃ¤higkeit trotz ausgewiesener Anstrengungen ist festzuhalten, dass dem BeschwerdefÃ¼hrer nach dem ersten Auffahrunfall bloss wÃ¤hrend einer kurzen Zeit eine ArbeitsunfÃ¤higkeit attestiert wurde. Bereits am 1. September 1999 hÃ¤tte er die Arbeit zu 50 % wieder aufnehmen sollen, legte diese aber wegen Schmerzen nieder (Urk. 11/9 und Urk. 11/17 S. 3 unten), wobei er angeblich kaum einen Besen halten konnte (Urk. 11/19). An sich gingen die Ãrzte bereits kurz nach dem Unfall von einer hÃ¶heren ArbeitsfÃ¤higkeit aus und wollten einen langsamen Einstieg gewÃ¤hren (Urk. 11/40 S. 4). SpÃ¤ter trat der BeschwerdefÃ¼hrer eine neue Stelle an und konnte dort seine Arbeitsleistung erbringen und anerkannte eine vollumfÃ¤ngliche ArbeitsfÃ¤higkeit per 1. MÃ¤rz 2000 (Urk. 11/51).</w:t>
      </w:r>
    </w:p>
    <w:p>
      <w:r>
        <w:t>Â Â Â Â Â Â Â Â Â  In der Folge wurde der BeschwerdefÃ¼hrer aufgrund der zahlreichen weiteren UnfÃ¤lle jeweils nur fÃ¼r kurze Zeit arbeitsunfÃ¤hig geschrieben.</w:t>
      </w:r>
    </w:p>
    <w:p>
      <w:r>
        <w:t>Â Â Â Â Â Â Â Â Â  Nach dem zweiten Auffahrunfall vom 10. November 2003 gingen die Ãrzte im Juli 2004 von einer teilweisen ArbeitsunfÃ¤higkeit aus (Urk. 11/II/15 S. 5 Mitte). Dr. B.___ attestierte wohl durchgehend eine vollumfÃ¤ngliche ArbeitsunfÃ¤higkeit (Urk. 11/II/33), was indes seitens des Kreisarztes der Beschwerdegegnerin als nicht nachvollziehbar beurteilt wurde bei Festlegung der ArbeitsfÃ¤higkeit auf 50 % (Urk. 11/II/34 S. 7 unten).</w:t>
      </w:r>
    </w:p>
    <w:p>
      <w:r>
        <w:t>Â Â Â Â Â Â Â Â Â  Damit ergibt sich, dass das Kriterium der ArbeitsunfÃ¤higkeit teilweise gegeben ist, aber jedenfalls nicht in ausgeprÃ¤gter Weise.</w:t>
      </w:r>
    </w:p>
    <w:p>
      <w:r>
        <w:t>4.3.5Â Â  Der BeschwerdefÃ¼hrer klagte nach sÃ¤mtlichen UnfÃ¤llen Ã¼ber Schmerzen und namentlich nach den beiden AuffahrunfÃ¤llen an Nacken-/Kopfschmerzen unter dem Hinweis, dass sich diese durch den zweiten Unfall verstÃ¤rkt hÃ¤tten (Urk. 11/II15 S. 2 Mitte). Gleichwohl konnte er aber immer noch Auto fahren (Urk. 11/II/31 S. 2).</w:t>
      </w:r>
    </w:p>
    <w:p>
      <w:r>
        <w:t>4.4Â Â Â Â  Zusammenfassend steht fest, dass von den praxisgemÃ¤ssen Kriterien hÃ¶chstens zwei erfÃ¼llt sind (ArbeitsunfÃ¤higkeit/Beschwerden), dies jedoch nicht in ausgeprÃ¤gter Weise. Damit sind die vom BeschwerdefÃ¼hrer nach dem 29. Februar 2008 geklagten Beschwerden nicht mehr adÃ¤quat kausal zu den verschiedenen Unfallereignissen, namentlich den beiden AuffahrunfÃ¤llen vom 7. August 1999 und 10. November 2003.</w:t>
      </w:r>
    </w:p>
    <w:p>
      <w:r>
        <w:t>Â Â Â Â Â Â Â Â Â  Die Beschwerdegegnerin hat demgemÃ¤ss zu Recht ihre Leistungen per 29. Februar 2008 eingestellt,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Peter M. Saurer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