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UV.2009.00036 vom 7. September 2010</w:t>
      </w:r>
    </w:p>
    <w:p>
      <w:r>
        <w:t>ZH Sozialversicherungsgericht, 2010-09-07, DE</w:t>
      </w:r>
    </w:p>
    <w:p>
      <w:r>
        <w:rPr>
          <w:b/>
        </w:rPr>
        <w:t xml:space="preserve">Quelle: </w:t>
      </w:r>
      <w:r>
        <w:t>https://mcp.opencaselaw.ch/entscheid/zh_sozialversicherungsgericht_UV.2009.00036</w:t>
      </w:r>
    </w:p>
    <w:p>
      <w:r>
        <w:t>FR: ZH_SOZIALVERSICHERUNGSGERICHT UV.2009.00036 du 7 septembre 2010</w:t>
      </w:r>
    </w:p>
    <w:p>
      <w:r>
        <w:t>IT: ZH_SOZIALVERSICHERUNGSGERICHT UV.2009.00036 del 7 settembre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darauf zurÃ¼ckzufÃ¼hrenden unfallbedingten Beschwerden kÃ¶nnen, auch wenn sie organisch nicht (hinreichend) nachweisbar sind, unter UmstÃ¤nden eine Leistungspflicht des Unfallversicherers auslÃ¶sen (RKUV 1999 Nr. U 341 S. 408 Erw. 3b).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Die mit BGE 134 V 109 modifizierte Rechtsprechung gemÃ¤ss BGE 117 V 359 ist grundsÃ¤tzlich sofort und in allen hÃ¤ngigen Verfahren anzuwenden (Urteil des Bundesgerichts in Sachen T. vom 6. Oktober 2008, 8C_590/2007, Erw. 3).</w:t>
      </w:r>
    </w:p>
    <w:p>
      <w:r>
        <w:t>1.6Â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Beschwerdegegnerin stellte fest, gestÃ¼tzt auf das Gutachten von Dres. med. D.___ und E.___ und Dr. phil. F.___ des Zentrums G.___ vom 23. September 2008, gemÃ¤ss welchem der Status quo ante drei Monate nach dem Unfall erreicht sei (Urk. 9/98 S. 35 Ziff. 2.3.1), seien sowohl der natÃ¼rliche als auch der adÃ¤quate Kausalzusammenhang zwischen dem Unfall vom 30. April 2007 und den nach dem 31. Juli 2007 weiterbestehenden Beschwerden nicht mehr gegeben, weshalb die Leistungseinstellung per 31. Oktober 2007 nicht zu beanstanden sei (Urk. 2 = Urk. 9/109 S. 13 ff.).</w:t>
      </w:r>
    </w:p>
    <w:p>
      <w:r>
        <w:rPr>
          <w:b/>
        </w:rPr>
        <w:t>E. 2.2</w:t>
      </w:r>
    </w:p>
    <w:p>
      <w:r>
        <w:t>Der BeschwerdefÃ¼hrer macht unter Hinweis auf die Berichte von Dr. H.___, Chirurgische Klinik des Spitals B.___, vom 8. Juni 2007 (Urk. 3/12), von Dr. med. I.___, FMH Allgemeine Medizin, vom 21. Juni 2007 (Urk. 3/13 = Urk. 9/23) und von Dr. med. J.___, FMH Neurologie, vom 28. Januar 2008 (Urk. 3/14 = Urk. 9/65), nach welchen keine unfallfremden Faktoren mitwirken wÃ¼rden, geltend, die weiterbestehenden gesundheitlichen BeeintrÃ¤chtigungen seien auf das Unfallereignis vom 30. April 2007 zurÃ¼ckzufÃ¼hren (Urk. 1 S. 7 f.). Das Gutachten der Ãrzte des G.___ leide an wesentlichen MÃ¤ngeln, es sei ein untaugliches Parteigutachten. Eine rheumatologische Begutachtung habe sich aufgedrÃ¤ngt, sei jedoch nicht zugelassen worden. Die einzelnen Teilgutachten - welche dem Vertreter des BeschwerdefÃ¼hrers vorenthalten wÃ¼rden - seien so zusammengefÃ¼hrt worden, dass insgesamt wohl festgestellt worden sei, dass beim BeschwerdefÃ¼hrer EinschrÃ¤nkungen vorhanden seien, dass diese aber nicht glaubhaft und vielmehr auf eine Selbstlimitierung zurÃ¼ckzufÃ¼hren seien, da der BeschwerdefÃ¼hrer nicht glaubwÃ¼rdig sei (Urk. 1 S. 6). Die Gutachter des G.___ seien aufgrund der Vorlage des Gutachtens von Dr. C.___ nicht mehr unbefangen und unvoreingenommen gewesen. Die Beschwerdegegnerin habe dem G.___ in Bezug auf die DurchfÃ¼hrung des Gutachtens, durch die Nichtzulassung einer rheumatologischen Untersuchung, und - ebenso - in Bezug auf das Resultat des Gutachtens, welches gleich ausfallen musste wie das Ergebnis des Gutachtens von Dr. C.___, klare Weisungen erteilt (Urk. 1 S. 10).</w:t>
      </w:r>
    </w:p>
    <w:p>
      <w:r>
        <w:rPr>
          <w:b/>
        </w:rPr>
        <w:t>E. 2.3</w:t>
      </w:r>
    </w:p>
    <w:p>
      <w:r>
        <w:t>Streitig ist, ob fÃ¼r die Zeit ab dem Datum der Leistungseinstellung ein Gesundheitsschaden auszumachen ist, der in natÃ¼rlich und adÃ¤quat kausaler Weise auf den Unfall vom 30. April 2007 zurÃ¼ckzufÃ¼hren ist.</w:t>
      </w:r>
    </w:p>
    <w:p>
      <w:r>
        <w:rPr>
          <w:b/>
        </w:rPr>
        <w:t>E. 3</w:t>
      </w:r>
    </w:p>
    <w:p>
      <w:r>
        <w:t>3.1Â Â Â Â  Im Austrittsbericht Ã¼ber die ambulante Notfallbehandlung vom 30. April 2007 diagnostizierten die erstbehandelnden Ãrzte Dres. Z.___ und A.___, Spital B.___, ein HWS-Distorsionstrauma nach Auffahrunfall (Urk. 9/3). GegenÃ¼ber Dr. H.___ der Chirurgischen Klinik des Spitals B.___ gab der BeschwerdefÃ¼hrer am 15. Mai 2007 an, es sei zu keinem Kopfanprall, zu keiner Bewusstlosigkeit und zu keiner GedÃ¤chtnislÃ¼cke gekommen, jedoch bestÃ¼nden Kopf- und Nackenschmerzen sowie Schwindel. Dr. H.___ diagnostizierte in Anlehnung an die Quebec Task Force (QTF)-Klassifikation eine HWS-Distorsion ersten Grades und empfahl analgetische Behandlung mit NSAR (Dokumentationsfragebogen fÃ¼r Erstkonsultation nach kranio-zervikalem Beschleunigungstrauma [Urk. 17/7]). Mit Arztzeugnis vom 8. Juni 2007 ergÃ¤nzte Dr. H.___, es lÃ¤gen ausschliesslich Unfallfolgen vor (Urk. 3/12).</w:t>
      </w:r>
    </w:p>
    <w:p>
      <w:r>
        <w:t>Â Â Â Â Â Â Â Â  Der nachbehandelnde Arzt, Dr. I.___, hielt am 21. Juni 2007 fest, die WirbelsÃ¤ulenbeweglichkeit sei im Nackenbereich deutlich eingeschrÃ¤nkt, diagnostizierte eine HWS-Distorsion mit Restbeschwerden und empfahl eine neurologische Standortbestimmung (Urk. 3/13 = Â Urk. 9/23).</w:t>
      </w:r>
    </w:p>
    <w:p>
      <w:r>
        <w:t>Â Â Â Â Â Â Â Â  Dres. med. L.___ und M.___ des Spitals O.___ diagnostizierten ein chronisches zerviko-zephales Schmerzsyndrom, ein HWS-Distorsionstrauma und stellten fokal-neurologisch keine sicher objektivierbaren Defizite fest (Bericht vom 28. September 2007 [Urk. 9/41]).</w:t>
      </w:r>
    </w:p>
    <w:p>
      <w:r>
        <w:t>Â Â Â Â Â Â Â Â  Am 27. September 2007 untersuchte Dr. C.___ den BeschwerdefÃ¼hrer und diagnostizierte ein Distorsionstrauma der HWS und einen Verdacht auf eine somatoforme SchmerzstÃ¶rung. Sie fÃ¼hrte aus, die subjektiven Beschwerden kÃ¶nnten nicht mit Sicherheit objektiviert werden. Der BeschwerdefÃ¼hrer habe eine kontinuierliche Einnahme von Schmerzmitteln angegeben, jedoch habe der Medikamentennachweis im Blut dies vollstÃ¤ndig wiederlegt. Die Beschwerden kÃ¶nnten nicht mit Ã¼berwiegender Wahrscheinlichkeit einem unfallbedingten objektivierbaren organischen Substrat, einem organisch nachweisbaren Funktionsausfall oder einer anderen organisch nachweisbaren StÃ¶rung zugeordnet werden. Die vorhandenen organischen GesundheitsschÃ¤den, bestehend in VerÃ¤nderungen an der HWS, Mikroinfarkten cerebral und lumbalen Beschwerden, seien degenerativ und stÃ¼nden nicht mit dem Unfall in Zusammenhang. Der BeschwerdefÃ¼hrer habe sich vor dem Unfall in kompensiertem Zustand befunden. Er sei vor zehn Jahren wegen RÃ¼ckenbeschwerden zum OrthopÃ¤die-Schuhmacher umgeschult worden. Allenfalls sei die zervikale WirbelsÃ¤ule, die degenerativ verÃ¤ndert gewesen sei, vorÃ¼bergehend beeintrÃ¤chtigt worden. Sechs Monate nach dem Unfall dÃ¼rfte sich aber der Zustand der HWS wieder dem Status quo ante angeglichen haben. Der medizinische Endzustand sei mit hoher Wahrscheinlichkeit erreicht, zur Erleichterung des Ãbergangs kÃ¤me jetzt statt passiver Physiotherapie noch eine Serie aktiver Therapie in Frage. Eine unfallbedingte IntegritÃ¤tseinbusse bestehe nicht (Gutachten vom 6. Oktober 2007 [Urk. 9/42]).</w:t>
      </w:r>
    </w:p>
    <w:p>
      <w:r>
        <w:t>Â Â Â Â Â Â Â Â  AnlÃ¤sslich der konsiliarischen Untersuchung von Dr. J.___ vom 24. Januar 2008 klagte der BeschwerdefÃ¼hrer Ã¼ber Schmerzen im Nacken-Kopf-Schulterbereich sowie Ã¼ber ein OhrgerÃ¤usch, rechts mehr als links. Dr. J.___ diagnostizierte ein Zervikozephalsyndrom sowie einen Tinnitus. Er betrachtete die VerÃ¤nderungen im Bereich der HWS als degenerativ und konnte nicht beurteilen, ob eine richtungsweisende Ãnderung stattgefunden hat. Jedoch erklÃ¤rte er, sicherlich kÃ¶nnten die degenerativen VerÃ¤nderungen nicht fÃ¼r die ganze Symptomatik verantwortlich gemacht werden (Bericht vom 28. Januar 2008 [Urk. 3/14 = Urk. 9/65]).</w:t>
      </w:r>
    </w:p>
    <w:p>
      <w:r>
        <w:t>Â Â Â Â Â Â Â Â  Am 6. MÃ¤rz 2008 berichtete Dr. med. P.___, FMH Kardiologie und Innere Medizin, zwischen dem Auffahrunfall und der arteriellen Hypertonie kÃ¶nne kein direkter Zusammenhang mit hinreichender VerlÃ¤sslichkeit hergestellt werden (Urk. 9/76).</w:t>
      </w:r>
    </w:p>
    <w:p>
      <w:r>
        <w:t>Â Â Â Â Â Â Â Â  Am 9. MÃ¤rz 2009 attestierte Dr. med. Q.___, FMH Neurologie, gegenÃ¼ber der IV-Stelle eine 40%ige ArbeitsunfÃ¤higkeit in der bisherigen und in einer angepassten TÃ¤tigkeit ohne sich zur KausalitÃ¤t zu Ã¤ussern (Urk. 17/94).</w:t>
      </w:r>
    </w:p>
    <w:p>
      <w:r>
        <w:t>3.2Â Â Â Â  Vom 21. August bis 2. September 2008 wurde der BeschwerdefÃ¼hrer ambulant im G.___ von Dres. D.___, E.___ und F.___ interdisziplinÃ¤r begutachtet, welche als Diagnosen ein kraniozervikales Beschleunigungstrauma nach Heck-Auffahrkollision vom 30. April 2007 ohne nachweisbare organisch-strukturelle Folgen und ohne anhaltende Auswirkungen auf die ArbeitsfÃ¤higkeit als orthopÃ¤discher Schuhmacher, eine unfallunabhÃ¤ngige Osteochondrose der WirbelsÃ¤ule (C5/6 und C6/7) und eine ebenfalls unfallunabhÃ¤ngige arterielle Hypertonie nannten (Gutachten vom 23. September 2008 [Urk. 9/98 S. 33 f.]). Die Gutachter erklÃ¤rten, die Beschwerden kÃ¶nnten weder bildgebend noch klinisch konsistent objektiviert werden. Ein unfallbedingter organisch-struktureller Schaden liege nicht mehr vor. Die heute geltend gemachten gesundheitlichen Beschwerden kÃ¶nnten nicht mehr als Folge des Unfalles vom 30. April 2007 angesehen werden (S. 34 Ziff. 2.1, S. 35 Ziff. 2.2.5 und Ziff. 2.3.1). Der BeschwerdefÃ¼hrer habe im Jahre 1994 unfallunabhÃ¤ngig an einem sensomotorischen radikulÃ¤ren lumbalen Schmerzsyndrom L5 bei Diskushernie L4/5 gelitten, was eine Umschulung zum OrthopÃ¤die-Schuhmacher notwendig gemacht habe. Eine weitere Schmerzmanifestation sei im Jahr 2003 erfolgt, anlÃ¤sslich welcher eine Diskushernie L5/S1 links und eine Affektion der Wurzel S1 - mit zusÃ¤tzlicher sekundÃ¤rer Generalisierung, bei nicht erklÃ¤rbaren GefÃ¼hlsstÃ¶rungen der linken unteren ExtremitÃ¤t - nachweisbar gewesen seien (Urk. 9/98 S. 29). Beim BeschwerdefÃ¼hrer wÃ¼rden polysegmentale degenerative VerÃ¤nderungen zervikal an den Segmenten C5/6 und C6/7 vorliegen. MuskulÃ¤re Makrorupturen hÃ¤tten bildgebend ausgeschlossen werden kÃ¶nnen. Blutungen mit strukturellen SchÃ¤den, die zu narbigen AdhÃ¤renzen fÃ¼hren kÃ¶nnten, wÃ¼rden ebenfalls nicht vorliegen. Generell mÃ¼sse davon ausgegangen werden, dass nach sechs bis zwÃ¶lf Wochen eine nur theoretisch postulierte muskulÃ¤re Mikrofaserverletzung mit einer Restitutio ad integrum ausgeheilt wÃ¤re. Im vorliegenden Fall kÃ¶nne man aufgrund der erheblichen degenerativen VerÃ¤nderungen einen etwas lÃ¤ngeren Zeitraum von maximal drei Monaten postulieren (Urk. 9/98 S. 32 unten, S. 34 Ziff. 1.5). Der vorgeschÃ¤digte lumbale Abschnitt der WirbelsÃ¤ule habe nur kurzzeitig mit Schmerzen reagiert. Bei einer Heck-Auffahrkollision komme es nicht zu VerformungskrÃ¤ften, die sich translatorisch frei auf die lumbale WirbelsÃ¤ule auswirkten. Dieser WirbelsÃ¤ulenabschnitt werde bei Heck-Auffahrkollisionen stabil in die RÃ¼ckenlehne gepresst. Eine sofortige radikulÃ¤re Reizsymptomatik habe sich nicht ergeben, weshalb keine Verschlimmerung des unfallvorbestehenden Zustandes resultiert habe. Nach spÃ¤testens drei Monaten sei von einem Status quo ante und nicht mehr von unfallbedingten Beschwerden auszugehen. Zudem wÃ¼rden sich die heute beim BeschwerdefÃ¼hrer aufgetretenen Symptome in keiner Weise mehr auf eine unfallbedingte mÃ¶gliche Aktivierung der Unkovertebralarthrose und der osteochondrotischen VerÃ¤nderungen auf HÃ¶he von C5/6 und C6/7 beziehen lassen. Es sei zu einer Symptomausweitung gekommen. Der psycho-physische ErschÃ¶pfungszustand, der Tremor, die SensibilitÃ¤tsstÃ¶rungen, die den ganzen rechten Armen betreffen wÃ¼rden, seien mit einer mehrwÃ¶chigen Latenz dokumentiert. Eine ErklÃ¤rung, die materiell mit einem unfallbedingten Substrat verknÃ¼pft sei, wÃ¼rde sich weder bildgebend noch klinisch ergeben. Zweifellos seien die kognitiv-psychischen Ressourcen gemindert aufgrund der im SchÃ¤del-MRI nachgewiesenen multiplen Narben im Hirnparenchym, die an Mikroinfarkte denken liessen. Aber auch damit erklÃ¤re sich das Ausmass der kognitiven Defizite, wie sie testpsychologisch festgestellt worden seien, nicht. Eine Fehlverarbeitung im Sinne einer unfallbedingten psychiatrischen Erkrankung liege nicht vor. Es sei diagnostisch nicht korrekt, von einer somatoformen SchmerzstÃ¶rung zu sprechen, weil die ICD-10-Kriterien einer anhaltenden somatoformen SchmerzstÃ¶rung nicht erfÃ¼llt seien. Voraussetzung fÃ¼r eine solche StÃ¶rung sei nach ICD-10 ein emotionaler Konflikt oder eine psychosoziale Problematik, die schwerwiegend genug sei, um als entscheidender ursÃ¤chlicher Einfluss zu gelten. Eine solche Problematik habe beim BeschwerdefÃ¼hrer nicht eruiert werden kÃ¶nnen (Urk. 8/98 S. 33 oben). Auch die mit mehrwÃ¶chiger Latenz aufgetretenen OhrgerÃ¤usche sahen die Gutachter nicht im Zusammenhang mit dem erlittenen Unfall. Es gÃ¤be kein medizinisches Modell, welches die Latenz pathophysiologisch erklÃ¤ren kÃ¶nnte (Urk. 9/98 S. 32 unten).</w:t>
      </w:r>
    </w:p>
    <w:p>
      <w:r>
        <w:t>3.3Â Â Â Â  Das Gutachten der Experten des Zentrums G.___ beruht auf einer chirurgisch-traumatologisch/manualmedizinischen (Dr. E.___), psychiatrisch/neurologischen (Dr. D.___) und neuropsychologischen Untersuchung (Dr. F.___). Die Untersuchungsbefunde der einzelnen Spezialisten sind im Abschnitt 4 des Gutachtens aufgefÃ¼hrt. Das interdisziplinÃ¤re Gutachten ist von allen Beteiligten unterzeichnet worden, weshalb, entgegen der BefÃ¼rchtung des BeschwerdefÃ¼hrers, davon ausgegangen werden darf, dass die einzelnen Untersuchungsbefunde im Abschnitt 4 des Gutachtens erstens richtig angegeben und zweitens richtig zusammengefÃ¼hrt worden sind.</w:t>
      </w:r>
    </w:p>
    <w:p>
      <w:r>
        <w:t>Â Â Â Â Â Â Â Â  Im Auftragsschreiben an das Zentrum G.___ vom 21. Mai 2008 erachtete die Beschwerdegegnerin eine interdisziplinÃ¤re Begutachtung unter Einbezug der Disziplinen Neurologie, Psychiatrie, Neuropsychologie, ORL und Rheumatologie fÃ¼r notwendig (Urk. 9/85), jedoch empfahl das Zentrum G.___ anstelle einer rheumatologischen eine chirurgisch-traumatologisch-manualmedizinische Untersuchung, weil BeeintrÃ¤chtigungen an den Halte- und Bewegungsorganen durch einen OrthopÃ¤den besser beurteilt werden kÃ¶nnten (Schreiben vom 6. Juni 2008 [Urk. 9/88]). Die Beschwerdegegnerin stimmte dieser Empfehlung zu, erwartete jedoch, dass die Gutachter bei (spÃ¤terer) Notwendigkeit ÂohnehinÂ eine rheumatologische Untersuchung veranlassen wÃ¼rden (Schreiben vom 11. Juli 2008 [Urk. 9/92 und Urk. 9/95]). Entsprechend kann nicht, wie vom BeschwerdefÃ¼hrer behauptet, gesagt werden, eine rheumatologische Begutachtung wÃ¤re von der Beschwerdegegnerin nicht zugelassen worden oder die Beschwerdegegnerin hÃ¤tte dem G.___ in Bezug auf die DurchfÃ¼hrung des Gutachtens klare Weisungen erteilt.</w:t>
      </w:r>
    </w:p>
    <w:p>
      <w:r>
        <w:t>Â Â Â Â Â Â Â Â  Die Gutachter des G.___ setzten sich in der Untersuchung mit der Frage nach der Notwendigkeit des Einbezugs der Fachrichtung Rheumatologie auseinander und hielten fest, es seien von keinem der involvierten Ãrzte Hinweise fÃ¼r eine Symptomatik dokumentiert worden, die in irgendeiner Form rheumatologisch abgeklÃ¤rt werden mÃ¼sste (Urk. 9/98 S. 29 unten). Entsprechend ist nicht anzunehmen, eine rheumatologische Begutachtung hÃ¤tte sich aufgedrÃ¤ngt und das Gutachten sei deshalb unvollstÃ¤ndig. Das Gutachten des G.___ ist als fÃ¼r die streitigen Belange umfassend zu beurteilen.</w:t>
      </w:r>
    </w:p>
    <w:p>
      <w:r>
        <w:t>Â Â Â Â Â Â Â Â  Im Gutachten des G.___ wurden die geklagten Beschwerden, namentlich Nacken- und Kopfschmerzen, ein feines Zittern in den Fingern, Bluthochdruck, SchlafstÃ¶rungen aufgrund eines OhrgerÃ¤usches, Schwindel, Vergesslichkeit, Kraftlosigkeit, SchwÃ¤che und MÃ¼digkeit im ganzen KÃ¶rper berÃ¼cksichtigt (Urk. 9/98 S. 12 Ziff. 3.3). Das Gutachten wurde in Kenntnis der Vorakten abgegeben. Die BerÃ¼cksichtigung des Gutachtens von Dr. C.___ aus den Vorakten lÃ¤sst entgegen der Ansicht des BeschwerdefÃ¼hrers nicht auf eine mangelnde ObjektivitÃ¤t und auf Befangenheit der Gutachter des G.___ schliessen, stellten doch die Gutachter des G.___ aufgrund eigener Untersuchungen ÂHinweise auf inkonsistente und medizinisch nicht nachvollziehbare BefundeÂ fest (Urk. 9/98 S. 30 Ziff. 5.3 Abs. 1) und begrÃ¼ndeten diese ausfÃ¼hrlich (zur Verwendung des Begriffes ÂInkonsistenzÂ vgl. Urk. 9/98 S. 20 unten). So fÃ¼hrten die Gutachter beispielsweise aus, in der Untersuchung sei die Rotation des Kopfes in Neutralstellung linksseitig bis 25 Â°, in Bauchlage hingegen bis 80 Â° mÃ¶glich gewesen (Urk. 9/98 S. 18 Ziff. 4.1.2 Abs. 5 und S. 30 Ziff. 5.3 Abs. 3). Die dagegen vorgebrachten Behauptungen (vgl. Urk. 1 S. 9 Abs. 1) sind nicht stichhaltig.</w:t>
      </w:r>
    </w:p>
    <w:p>
      <w:r>
        <w:t>Â Â Â Â Â Â Â Â  Insgesamt ist festzustellen, dass das Gutachten des G.___ in der Darlegung der medizinischen ZusammenhÃ¤nge und in der Beurteilung der medizinischen Situation einleuchtet. Die Schlussfolgerungen in der Expertise sind sorgfÃ¤ltig begrÃ¼ndet. Somit erfÃ¼llt das Gutachten die rechtsprechungsgemÃ¤ssen Anforderungen, welche an ein taugliches medizinisches Gutachten gestellt werden (vgl. BGE 125 V 352 Erw. 3a, 122 V 160 Erw. 1c). Die andere Auskunft des Rechtsvertreters des BeschwerdefÃ¼hrers gegenÃ¼ber der IV-Stelle, Â(...) als auch beim Sozialversicherungsgericht des Kantons ZÃ¼rich im Beschwerdeverfahren gegen den Entscheid der Unfallversicherung festgestellt werden musste, dass das vom G.___ erstellte Gutachten unbrauchbar sei und sich eine neutrale interdisziplinÃ¤re Begutachtung aufdrÃ¤ngeÂ, ist unrichtig.</w:t>
      </w:r>
    </w:p>
    <w:p>
      <w:r>
        <w:t>Â Â Â Â Â Â Â Â  Dr. C.___ stellte im Wesentlichen die gleichen Diagnosen wie die Gutachter des G.___. Im Unterschied zu den Gutachtern des G.___ schloss sie zusÃ¤tzlich auf eine somatoforme SchmerzstÃ¶rung. Wenn Dr. C.___ aus ihrer Sicht als neurologische SachverstÃ¤ndige einen Verdacht auf eine somatoforme SchmerzstÃ¶rung Ã¤usserte, begrÃ¼ndet dies keine WidersprÃ¼chlichkeit zur Expertise des G.___, wie die Beschwerdegegnerin zutreffend feststellte (Urk. 8 S. 11), da es sich um eine psychiatrische Diagnose handelt, die zudem als blosser Verdacht formuliert wurde. Die Tatsache, dass Dr. C.___ einen Status quo ante der WirbelsÃ¤ule sechs Monate nach dem Unfall angenommen hat - statt nach drei Monaten wie die Gutachter des G.___ -, ist nicht von Relevanz, zumal die Leistungseinstellung gemÃ¤ss den zeitlichen Angaben von Dr. C.___ erfolgte.</w:t>
      </w:r>
    </w:p>
    <w:p>
      <w:r>
        <w:t>Â Â Â Â Â Â Â Â  Dr. J.___ betrachtete die VerÃ¤nderungen im Bereich der HWS als degenerativ und vermochte die Frage nach einer richtungsweisenden Ãnderung nicht zu beantworten, jedoch erklÃ¤rte er, die degenerativen VerÃ¤nderungen kÃ¶nnten nicht fÃ¼r die ganze Symptomatik verantwortlich gemacht werden (Bericht vom 28. Januar 2008 [Urk. 3/14]). Die vom BeschwerdefÃ¼hrer angefÃ¼hrte, abweichende, eher grobe Beurteilung von Dr. J.___ vermag das aufwÃ¤ndige und sorgfÃ¤ltig begrÃ¼ndete Gutachten des G.___ nicht in Frage zu stellen, vielmehr ist der Schluss zu ziehen, dass die Beurteilung von Dr. J.___ nicht zu Ã¼berzeugen vermag. Aufgrund der zahlreichen medizinischen Akten ist auf den Beizug eines weiteren Gutachtens zu verzichten, da ein solches an dem soweit feststehenden Ergebnis nichts zu Ã¤ndern vermÃ¶chte (antizipierte BeweiswÃ¼rdigung; BGE 124 V 94 Erw. 4b; 122 V 162 Erw. 1d).</w:t>
      </w:r>
    </w:p>
    <w:p>
      <w:r>
        <w:t>Â Â Â Â Â Â Â Â  Insgesamt ist auf das Gutachten des G.___ abzustellen, wonach die Osteochondrose der WirbelsÃ¤ule (C5/6 und C6/7), die lumbalen Beschwerden (Urk. 9/98 S. 34 Ziff. 2.2.1), die arterielle Hypertonie sowie die OhrgerÃ¤usche (Urk. 9/98 S. 32 unten) unfallfremd sind und gemÃ¤ss welchem nur die Beschwerden am zervikalen WirbelsÃ¤ulenabschnitt als unfallbedingt zu betrachten sind (Urk. 9/98 S. 34 Ziff. 1.5).</w:t>
      </w:r>
    </w:p>
    <w:p>
      <w:r>
        <w:t>4.Â Â Â Â Â Â</w:t>
      </w:r>
    </w:p>
    <w:p>
      <w:r>
        <w:t>4.1Â Â Â Â  Da eine HWS-Distorsion diagnostiziert wurde, und da auch ein fÃ¼r eine solche Verletzung typisches Beschwerdebild, hier in Form von Nacken- und Kopfschmerzen sowie anfÃ¤nglichem Schwindel vorlag (Gutachten G.___ [Urk. 9/98 S. 31 Ziff. 1.5]), ist der natÃ¼rliche Kausalzusammenhang zwischen dem anlÃ¤sslich des Auffahrunfalles erlittenen Schleudertrauma der HWS und der gesundheitlichen StÃ¶rung am zervikalen WirbelsÃ¤ulenabschnitt, im Zusammenspiel mit unfallfremden Ursachen, anzunehmen. Der teilweise natÃ¼rliche Kausalzusammenhang fÃ¤llt dahin, wenn und sobald der Gesundheitsschaden nur noch ausschliesslich auf unfallfremden Ursachen beruht. GemÃ¤ss dem Gutachten des G.___ war der Gesundheitszustand des zervikalen WirbelsÃ¤ulenabschnitts, wie er unmittelbar vor dem Unfall bestanden hat (Status quo ante), spÃ¤testens drei Monate nach dem Unfall erreicht (vgl. Urk. 9/98 S. 32 unten, S. 34 Ziff. 2.1, S. 35 Ziff. 2.2.5 und Ziff. 2.3.1 sowie S. 36 Ziff. 4.1). Doch auch wenn der natÃ¼rliche Kausalzusammenhang zwischen den persistierenden, mit dem Schleudertrauma an sich zu vereinbarenden Beschwerden, welche Dr. C.___ teilweise einer somatoformen SchmerzstÃ¶rung zuordnete, und dem versicherten Ereignis weiterbestehen sollte, ist, wie die nachstehenden ErwÃ¤gungen zeigen, die AdÃ¤quanz des Kausalzusammenhangs nach BGE 134 V 109 zu verneinen.</w:t>
      </w:r>
    </w:p>
    <w:p>
      <w:r>
        <w:t>4.2Â Â Â Â  Ein Fallabschluss - und die AdÃ¤quanzprÃ¼fung - darf vorgenommen werden, wenn von der Fortsetzung der Ã¤rztlichen Behandlung keine namhafte Besserung des Gesundheitszustandes mehr erwartet werden kann. GemÃ¤ss den G.___-Gutachtern war der medizinische Endzustand spÃ¤testens drei Monate nach dem Unfall erreicht (Urk. 9/98 S. 36 Ziff. 4.3), weshalb die von der Beschwerdegegnerin auf einen spÃ¤teren Zeitpunkt vorgenommene AdÃ¤quanzprÃ¼fung zulÃ¤ssig war.</w:t>
      </w:r>
    </w:p>
    <w:p>
      <w:r>
        <w:t>5.Â Â Â Â Â Â</w:t>
      </w:r>
    </w:p>
    <w:p>
      <w:r>
        <w:t>5.1Â Â Â Â  Den Ausgangspunkt der AdÃ¤quanzprÃ¼fung bildet das (objektiv erfassbare) Unfallereignis. AbhÃ¤ngig von der Unfallschwere sind je nachdem weitere Kriterien in die Beurteilung einzubeziehen (BGE 134 V 126 Erw. 10.1). Massgebend fÃ¼r die Unfallschwere ist der augenfÃ¤llige Geschehensablauf mit den sich dabei entwickelnden KrÃ¤ften. Die Beschwerdegegnerin hat den Unfall vom 30. April 2007 den mittelschweren Ereignissen im Grenzbereich zu den leichten UnfÃ¤llen zugerechnet (Urk. 2 S. 16 lit. f), was rechtsprechungsgemÃ¤ss nicht zu beanstanden ist (Urteil des Bundesgerichts in Sachen E. vom 9. Juni 2010, 8C_95/2010, Erw. 3.1 mit Hinweisen). Zwar wiesen die Unfallfahrzeuge gemÃ¤ss dem Polizeirapport vom 12. Mai 2007 erhebliche BeschÃ¤digungen auf (Urk. 9/8). GemÃ¤ss der biomechanischen Kurzbeurteilung (Triage) vom 12. Juli 2007 lag die kollisionsbedingte GeschwindigkeitsÃ¤nderung des Fahrzeugs des BeschwerdefÃ¼hrers (sog. Delta-v) aber lediglich knapp innerhalb oder oberhalb (demnach nicht deutlich oberhalb) eines Bereichs von 10-15 km/h, was eine Einreihung im Grenzbereich zu den leichten UnfÃ¤llen rechtfertigt (Urteil des Bundesgerichts in Sachen E. vom 9. Juni 2010, 8C_95/2010, Erw. 3.1 mit Hinweisen). Von den weiteren massgeblichen Kriterien mÃ¼ssten bei der gegebenen Unfallschwere fÃ¼r eine Bejahung des adÃ¤quaten Kausalzusammenhanges entweder ein einzelnes in besonders ausgeprÃ¤gter Weise oder aber mehrere in gehÃ¤ufter oder auffallender Weise gegeben sein (BGE 134 V 126 f. Erw. 10.1).</w:t>
      </w:r>
    </w:p>
    <w:p>
      <w:r>
        <w:t>5.2Â Â Â Â  Die Auffahrkollision hat sich nicht unter besonders dramatischen BegleitumstÃ¤nden ereignet und ist nicht von besonderer EindrÃ¼cklichkeit gewesen. Eine besondere EindrÃ¼cklichkeit wurde denn auch regelmÃ¤ssig nur bei deutlich einprÃ¤gsameren Unfallereignissen bejaht (vgl. die PraxisÃ¼bersicht in Urteil des Bundesgerichts in Sachen O. vom 11. September 2009, 8C_915/2008, Erw. 5.3).</w:t>
      </w:r>
    </w:p>
    <w:p>
      <w:r>
        <w:t>Â Â Â Â Â Â Â Â  Was die Schwere oder besondere Art der erlittenen Verletzungen anbelangt, bedarf es zur Bejahung dieses Kriteriums einer besonderen Schwere der fÃ¼r die gegebene Verletzung typischen Beschwerden oder besonderer UmstÃ¤nde, welche das Beschwerdebild beeinflussen kÃ¶nnen (BGE 134 V 127 f. Erw. 10.2.2). Da die WirbelsÃ¤ule des BeschwerdefÃ¼hrers durch unfallfremde Faktoren erheblich geschÃ¤digt und deshalb speziell geeignet ist, die ÂtypischenÂ Symptome hervorzurufen, ist die Verletzung als Verletzung besonderer Art zu qualifizieren (vgl. Urteil des Bundesgerichts in Sachen J. vom 11. Juni 2008, 8C_785/2007, Erw. 4.4). Das Kriterium ist damit - wenn auch nicht in besonders ausgeprÃ¤gtem Masse - erfÃ¼llt.</w:t>
      </w:r>
    </w:p>
    <w:p>
      <w:r>
        <w:t>Â Â Â Â Â Â Â Â  Das Kriterium der fortgesetzt spezifischen, die versicherte Person belastende Ã¤rztliche Behandlung verlangt, dass die Ã¤rztliche Behandlung zu einer erheblichen zusÃ¤tzlichen BeeintrÃ¤chtigung der LebensqualitÃ¤t fÃ¼hrt. Die Behandlung des BeschwerdefÃ¼hrers bis zum Beurteilungszeitpunkt umfasste Physiotherapie, Analgetika, Antiphlogistika und trizyklische Antidepressiva (Gutachten G.___ [Urk. 9/98 S. 31 Ziff. 5.4 Abs. 3], Bericht Dr. I.___ [Urk. 3/13], Bericht Dr. J.___ [Urk. 3/14]). Nach der Rechtsprechung sind physiotherapeutische Massnahmen nicht als belastend zu qualifizieren. Auch die Konsultationen beim Hausarzt und die spezialÃ¤rztlichen AbklÃ¤rungsmassnahmen sind nicht als belastende Ã¤rztliche Behandlung zu betrachten (Urteil des Bundesgerichts in Sachen S. vom 19. MÃ¤rz 2009, 8C_797/2008, Erw. 5.3.3). Dasselbe gilt fÃ¼r die der SachverhaltsabklÃ¤rung dienende gutachterliche Untersuchung, weshalb insgesamt festzustellen ist, dass die Ã¤rztliche Behandlung nicht zu einer erheblichen zusÃ¤tzlichen BeeintrÃ¤chtigung der LebensqualitÃ¤t des BeschwerdefÃ¼hrers fÃ¼hrte.</w:t>
      </w:r>
    </w:p>
    <w:p>
      <w:r>
        <w:t>Â Â Â Â Â Â Â Â  Das Kriterium der erheblichen Beschwerden beurteilt sich nach den glaubhaften Schmerzen und nach der BeeintrÃ¤chtigung, welche die verunfallte Person durch die Beschwerden im Lebensalltag erfÃ¤hrt (BGE 134 V 109 Erw. 10.2.4). Das Kriterium kann zu Gunsten des BeschwerdefÃ¼hrers - trotz festgestellter Inkonsistenz einiger seiner Angaben (vgl. Urk. 9/42 S. 8 unten und Urk. 9/98 S. 30 Ziff. 5.3 Abs. 1) - als erfÃ¼llt betrachtet werden. In ausgeprÃ¤gter Weise liegt es aber nicht vor, spielen doch unfallfremde Faktoren eine erhebliche Rolle.</w:t>
      </w:r>
    </w:p>
    <w:p>
      <w:r>
        <w:t>Â Â Â Â Â Â Â Â  Klar zu verneinen ist dagegen das Kriterium einer die Unfallfolgen verschlimmernden Ã¤rztlichen Fehlbehandlung. Ein schwieriger Heilungsverlauf und erhebliche Komplikationen liegen ebenfalls nicht vor. Denn die Einnahme vieler Medikamente und die DurchfÃ¼hrung verschiedener Therapien genÃ¼gen nicht zur Bejahung dieses Kriteriums. Gleiches gilt fÃ¼r den Umstand, dass trotz regelmÃ¤ssiger Therapien keine Beschwerdefreiheit erreicht werden konnte (vgl. Urteil des Bundesgerichts in Sachen M. vom 16. Mai 2008, 8C_252/2007 Erw. 7.6).</w:t>
      </w:r>
    </w:p>
    <w:p>
      <w:r>
        <w:t>Â Â Â Â Â Â Â Â  Was schliesslich das Kriterium der erheblichen ArbeitsunfÃ¤higkeit trotz ausgewiesener Anstrengungen anbelangt, ist festzustellen, dass der BeschwerdefÃ¼hrer anfÃ¤nglich zu 100 % und ab dem 23. Juli 2007 im Ausmass von 50 % (bescheinigt von Dr. I.___ am 1. September 2007 [vgl. Gutachten Dr. C.___; Urk. 9/42 S. 5 Abs. 1]) arbeitsunfÃ¤hig war (Einspracheentscheid [Urk. 2 S. 17] und Schreiben von Rechtsanwalt Braun an die IV-Stelle vom 4. Februar 2009 [Urk. 17/92 S. 1 Ziff. 2]) und dass am 9. MÃ¤rz 2009 Dr. Q.___ eine 40%ige ArbeitsunfÃ¤higkeit in der bisherigen und in einer angepassten TÃ¤tigkeit angab (Urk. 17/94). Da im vorliegenden Fall jedoch unfallfremde Faktoren eine erhebliche Rolle spielen, ist das Kriterium nicht als erfÃ¼llt zu betrachten.</w:t>
      </w:r>
    </w:p>
    <w:p>
      <w:r>
        <w:t>Â Â Â Â Â Â Â Â  Zusammenfassend sind hÃ¶chstens, und nicht in ausgeprÃ¤gter oder auffÃ¤lliger Weise, zwei Kriterien erfÃ¼llt (besondere Art der erlittenen Verletzungen und erhebliche Beschwerden). Dies genÃ¼gt nicht, um den adÃ¤quaten Kausalzusammenhang bejahen zu kÃ¶nnen.</w:t>
      </w:r>
    </w:p>
    <w:p>
      <w:r>
        <w:t>6.Â Â Â Â Â Â  Der Einspracheentscheid der Beschwerdegegnerin vom 18. Dezember 2008, mit welchem die Versicherungsleistungen per 31. Oktober 2007 eingestellt wurden, ist demnach rechtens.</w:t>
      </w:r>
    </w:p>
    <w:p>
      <w:r>
        <w:t>7.Â Â Â Â Â Â  Das Verfahren ist kostenlos (Â§ 33 Gesetz Ã¼ber das Sozialversicherungsgericht [GSVGer] in Verbindung mit Art. 1 UVG und Art. 61 lit. a des Bundesgesetzes Ã¼ber den Allgemeinen Teil des Sozialversicherungsrechts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