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UV.2009.00027 vom 29. September 2010</w:t>
      </w:r>
    </w:p>
    <w:p>
      <w:r>
        <w:t>ZH Sozialversicherungsgericht, 2010-09-29, DE</w:t>
      </w:r>
    </w:p>
    <w:p>
      <w:r>
        <w:rPr>
          <w:b/>
        </w:rPr>
        <w:t xml:space="preserve">Quelle: </w:t>
      </w:r>
      <w:r>
        <w:t>https://mcp.opencaselaw.ch/entscheid/zh_sozialversicherungsgericht_UV.2009.00027</w:t>
      </w:r>
    </w:p>
    <w:p>
      <w:r>
        <w:t>FR: ZH_SOZIALVERSICHERUNGSGERICHT UV.2009.00027 du 29 septembre 2010</w:t>
      </w:r>
    </w:p>
    <w:p>
      <w:r>
        <w:t>IT: ZH_SOZIALVERSICHERUNGSGERICHT UV.2009.00027 del 29 settembre 2010</w:t>
      </w:r>
    </w:p>
    <w:p>
      <w:pPr>
        <w:pStyle w:val="Heading2"/>
      </w:pPr>
      <w:r>
        <w:t>Erwägungen</w:t>
      </w:r>
    </w:p>
    <w:p>
      <w:r>
        <w:rPr>
          <w:b/>
        </w:rPr>
        <w:t>E. 2</w:t>
      </w:r>
    </w:p>
    <w:p>
      <w:r>
        <w:t>2.1Â Â Â Â  Die Beschwerdegegnerin ging davon aus, es lÃ¤gen - jedenfalls im September 2008 - keine organischen, einer traumatischen LÃ¤sion entsprechenden Unfallfolgen vor (Urk. 2 S. 3 f. Ziff. 2). Die AdÃ¤quanz des Kausalzusammenhangs zwischen dem Unfall und noch bestehenden Beschwerden sei nach Massgabe von BGE 115 V 133 zu prÃ¼fen (Urk. 2 S. 4 Ziff. 3a) und zu verneinen (Urk. 2 S. 5 f. Ziff. 3b-d).</w:t>
      </w:r>
    </w:p>
    <w:p>
      <w:r>
        <w:t>2.2Â Â Â Â  Der BeschwerdefÃ¼hrer stellte sich demgegenÃ¼ber auf den Standpunkt, der Unfall sei als schwer zu klassifizieren, was sich unter anderem aus dem Wert von 14 auf der Glasgow Coma Scale (GCS) ergebe (Urk. 1 S. 7 Mitte) sowie daraus, dass die an den Unfall anschliessende Bewusstlosigkeit 48 Stunden gedauert habe (Urk. 30 S. 3 unten), und die massgebenden AdÃ¤quanzkriterien seien in hinreichendem Umfang erfÃ¼llt (Urk. 1 S. 8).</w:t>
      </w:r>
    </w:p>
    <w:p>
      <w:r>
        <w:t>2.3Â Â Â Â  Strittig und zu prÃ¼fen ist, ob zwischen dem Unfall und im Zeitpunkt der Leistungseinstellung noch vorhandenen Beschwerden ein rechtsgenÃ¼glicher, insbesondere adÃ¤quater Kausalzusammenhang bestanden hat oder nicht.</w:t>
      </w:r>
    </w:p>
    <w:p>
      <w:r>
        <w:rPr>
          <w:b/>
        </w:rPr>
        <w:t>E. 3</w:t>
      </w:r>
    </w:p>
    <w:p>
      <w:r>
        <w:t>3.1Â Â Â Â Â Â Â Â Â  GemÃ¤ss der Unfallmeldung (Urk. 21/1), den anamnestischen Angaben im Bericht Ã¼ber die medizinische Erstversorgung (Urk. 21/4) und dem Unfallrapport (Urk. 21/6) war der BeschwerdefÃ¼hrer daran, mit Hilfe eines Hallenkrans seinen Lastwagen mit Armierungseisen zu beladen, als ein Bindedraht riss und die Ladung auf die LadebrÃ¼cke hinabstÃ¼rzte und den BeschwerdefÃ¼hrer traf oder streifte, der daraufhin von der LadebrÃ¼cke stieg, umher lief, niederkniete und in Ohnmacht fiel (Urk. 21/6 S. 2 Mitte).</w:t>
      </w:r>
    </w:p>
    <w:p>
      <w:r>
        <w:t>Im Bericht der Ãrzte der Klinik fÃ¼r Unfallchirurgie, A.___, vom 16. September 2006 (Urk. 21/4), wo der BeschwerdefÃ¼hrer vom 14. bis 16. September 2006 hospitalisiert war, wurden folgende Diagnosen gestellt (S. 1):</w:t>
      </w:r>
    </w:p>
    <w:p>
      <w:r>
        <w:t>- Commotio cerebri</w:t>
      </w:r>
    </w:p>
    <w:p>
      <w:r>
        <w:t>- RÃ¼ckenkontusion HÃ¶he thorakolumbaler Ãbergang</w:t>
      </w:r>
    </w:p>
    <w:p>
      <w:r>
        <w:t>- Vorderarmkontusion rechts</w:t>
      </w:r>
    </w:p>
    <w:p>
      <w:r>
        <w:t>Â Â Â Â Â Â Â Â Â  Ferner wurde ausgefÃ¼hrt, initial habe der GCS-Wert 3 betragen und bei Eintreffen der Rega 14, verbale Antworten seien verwirrt gewesen, die Pupillen isokor und isoreaktiv (S. 1 Mitte). Die erfolgte neurologische Ãberwachung wurde als unauffÃ¤llig bezeichnet (S. 1). Es wurde eine ArbeitsunfÃ¤higkeit von 100 % vom 14. bis 21. September 2006 attestiert (S. 2 oben).</w:t>
      </w:r>
    </w:p>
    <w:p>
      <w:r>
        <w:t>3.2Â Â Â Â  Dr. med. B.___, Allgemeinmedizin FMH, berichtete am 13. November 2006 (Urk. 21/7) und nannte dabei folgende Diagnosen (Ziff. 1):</w:t>
      </w:r>
    </w:p>
    <w:p>
      <w:r>
        <w:t>- Commotio cerebri</w:t>
      </w:r>
    </w:p>
    <w:p>
      <w:r>
        <w:t>- RÃ¼cken- und Vorderarmkontusion rechts</w:t>
      </w:r>
    </w:p>
    <w:p>
      <w:r>
        <w:t>- unklares psychisches Beschwerdebild, DD posttraumatische BelastungsstÃ¶rung</w:t>
      </w:r>
    </w:p>
    <w:p>
      <w:r>
        <w:t>Â Â Â Â Â Â Â Â Â  Im Verlauf der letzten Wochen habe sich eine zunehmende psychische VerÃ¤nderung gezeigt, welche von den AngehÃ¶rigen bemerkt worden sei (Ziff. 2). Zur weiteren AbklÃ¤rung habe er den BeschwerdefÃ¼hrer an das Zentrum C.___ (C.___) Ã¼berwiesen (Ziff. 3a). Eine Wiederaufnahme der Arbeit sei noch nicht mÃ¶glich (Ziff. 4).</w:t>
      </w:r>
    </w:p>
    <w:p>
      <w:r>
        <w:t>3.3Â Â Â Â  Im Bericht der Ãrzte des C.___ vom 4. Dezember 2006 wurde als diagnostische Beurteilung genannt: unklares psychisches beziehungsweise neuropsychologisches StÃ¶rungsbild mit gestÃ¶rter Informationsverarbeitung; anamnestisch Status nach Commotio cerebri, RÃ¼cken- und Vorderarmkontusion rechts am 14. September 2006 (Urk. 21/9 S. 2 Mitte).</w:t>
      </w:r>
    </w:p>
    <w:p>
      <w:r>
        <w:t>Â Â Â Â Â Â Â Â Â  Im Bericht Ã¼ber die am 17. Januar 2007 erfolgte neuropsychologische Untersuchung im A.___ wurde ein schweres anterogrades amnestisches Syndrom und eine deutliche psychomotorische Verlangsamung diagnostiziert. Aktuell scheine eher eine psychiatrische Erkrankung fÃ¼r die Defizite verantwortlich zu sein (Urk. 21/14 S. 2 oben).</w:t>
      </w:r>
    </w:p>
    <w:p>
      <w:r>
        <w:t>Â Â Â Â Â Â Â Â Â  GemÃ¤ss dem Bericht der Ãrzte der Neurologischen Klinik und Poliklinik, A.___, vom 17. Januar 2007 zeigte ein an diesem Tag erstelltes SchÃ¤del-CT mit Kontrastmittel keine Blutung (insbesondere kein SubduralhÃ¤matom), keine Sinusvenenthrombose und keine IschÃ¤mie (Urk. 21/15 S. 2 unten).</w:t>
      </w:r>
    </w:p>
    <w:p>
      <w:r>
        <w:t>Â Â Â Â Â Â Â Â Â  Ein am 25. Januar 2007 wegen der festgestellten unklaren Verlangsamung, Cephalgien und blitzartigen SehstÃ¶rungen durchgefÃ¼hrtes EEG ergab eine normale GrundaktivitÃ¤t, keinen Herdbefund und keine epilepsietypischen Potentiale (Urk. 21/18).</w:t>
      </w:r>
    </w:p>
    <w:p>
      <w:r>
        <w:t>3.4Â Â Â Â  Vom 4. Juni bis 19. Juli 2007 weilte der BeschwerdefÃ¼hrer in der Rehaklinik D.___, worÃ¼ber mit Austrittsbericht vom 25. Juli 2007 berichtet wurde (Urk. 21/32).</w:t>
      </w:r>
    </w:p>
    <w:p>
      <w:r>
        <w:t>Â Â Â Â Â Â Â Â Â  Dabei wurden folgende Diagnosen gestellt:</w:t>
      </w:r>
    </w:p>
    <w:p>
      <w:r>
        <w:t>A Unfall vom 14. September 2006: von einem zirka 300 kg schweren EisenstrÃ¤ger am Kopf getroffen, MTBI (GCS initial 3, bei Eintreffen der Rega im A.___ GCS 14)</w:t>
      </w:r>
    </w:p>
    <w:p>
      <w:r>
        <w:t>Â Â Â Â Â Â Â  RÃ¼ckenkontusion in HÃ¶he thorakolumbaler Ãbergang</w:t>
      </w:r>
    </w:p>
    <w:p>
      <w:r>
        <w:t>Â Â Â Â Â Â Â  Vorderarmkontusion rechts</w:t>
      </w:r>
    </w:p>
    <w:p>
      <w:r>
        <w:t>A1 Pseudodemenz / dissoziative StÃ¶rung (F.44.80)</w:t>
      </w:r>
    </w:p>
    <w:p>
      <w:r>
        <w:t>- CCT vom 17. Januar 2007: Ausschluss SubduralhÃ¤matom / Sinusvenenthrombose</w:t>
      </w:r>
    </w:p>
    <w:p>
      <w:r>
        <w:t>- MRI SchÃ¤del vom 23. Juni 2007: nur teilweise durchgefÃ¼hrt, soweit unauffÃ¤llig</w:t>
      </w:r>
    </w:p>
    <w:p>
      <w:r>
        <w:t>A2 Cephalgien, blitzartige SehstÃ¶rungen</w:t>
      </w:r>
    </w:p>
    <w:p>
      <w:r>
        <w:t>- EEG vom 25. Januar 2007: unauffÃ¤llig</w:t>
      </w:r>
    </w:p>
    <w:p>
      <w:r>
        <w:t>- Konsilium Opthalmologe am 13. Juni 2007: keine NetzhautablÃ¶sung, ungleicher Bulbusstand</w:t>
      </w:r>
    </w:p>
    <w:p>
      <w:r>
        <w:t>Â Â Â Â Â Â Â Â Â  Die berichtenden Ãrzte fÃ¼hrten aus, sie erachteten den Zustand des BeschwerdefÃ¼hrers als eher psychiatrisches Problem; sie hÃ¤tten somatische Ursachen ausgeschlossen (S. 1 unten).</w:t>
      </w:r>
    </w:p>
    <w:p>
      <w:r>
        <w:t>Â Â Â Â Â Â Â Â Â  Es wurde eine ArbeitsunfÃ¤higkeit von 100 % ab dem 19. Juli 2007 attestiert. Es bestehe eine schwere Leistungsminderung infolge einer psychischen StÃ¶rung mit Krankheitswert, welche mit grosser Wahrscheinlichkeit unfallkausal sei und die alleinige Ursache der ArbeitsunfÃ¤higkeit darstelle (S. 2 oben).</w:t>
      </w:r>
    </w:p>
    <w:p>
      <w:r>
        <w:t>Â Â Â Â Â Â Â Â Â  Im neuropsychologischen Bericht vom 26. Juni 2007 wurde ausgefÃ¼hrt, das StÃ¶rungsbild entspreche wahrscheinlich einer Pseudodemenz / dissoziativen StÃ¶rung nach leichter traumatischer Hirnverletzung (MTBI) am 14. September 2006 und sei dem psychiatrischen Formenkreis (ICD-10: F44.80) zuzuordnen (Urk. 21/31 S. 3 unten).</w:t>
      </w:r>
    </w:p>
    <w:p>
      <w:r>
        <w:t>Â Â Â Â Â Â Â Â Â  Am 13. Februar 2008 ergÃ¤nzten die angefragten Neurologinnen, aus neurologischer Sicht sei einzuschÃ¤tzen, dass Ã¼blicherweise 17 Monate nach dem Unfallereignis in aller Regel die Folgen einer MTBI vollstÃ¤ndig abgeklungen seien. Hinweise fÃ¼r somatisch-organische Folgen im neurologischen Fachbereich ergÃ¤ben sich nicht, vielmehr psychiatrischerseits Folgen einer Pseudodemenz / dissoziativen StÃ¶rung. Die vorliegende extreme schwere anterograde Amnesie sei widersprÃ¼chlich zur SelbstÃ¤ndigkeit und guten Orientierung im Klinikalltag und offensichtlich auch am Wochenende zu Hause. Langfristige Folgen einer leichten traumatischen Hirnverletzung seien so selten, dass sie als zwar mÃ¶glich, jedoch nicht Ã¼berwiegend wahrscheinlich betrachtet werden mÃ¼ssten (Urk. 21/51 S. 1 unten).</w:t>
      </w:r>
    </w:p>
    <w:p>
      <w:r>
        <w:t>3.5Â Â Â Â  Am 24. August 2007 berichteten med. pract. E.___, Assistenzarzt, und Dr. med. F.___, OberÃ¤rztin, C.___, Ã¼ber die begonnene Behandlung des BeschwerdefÃ¼hrers, wobei sie als Diagnose einen Verdacht auf dissoziative Amnesie (ICD-10 F44.0) nannten (Urk. 21/40 S. 1 Ziff. 1). Gleiches gilt fÃ¼r ihre Berichte vom 16. November 2007 (Urk. 21/45) und vom 17. April 2008 (Urk. 21/53).</w:t>
      </w:r>
    </w:p>
    <w:p>
      <w:r>
        <w:t>Â Â Â Â Â Â Â Â Â  GemÃ¤ss Mitteilung vom 19. Juni 2008 wurde die Behandlung im C.___ per 8. Mai 2008 abgeschlossen (Urk. 21/54).</w:t>
      </w:r>
    </w:p>
    <w:p>
      <w:r>
        <w:t>3.6Â Â Â Â  Am 18. Oktober 2008 erstattete Dr. med. Hanno LÃ¼hrssen, Facharzt FMH Psychiatrie und Psychotherapie FMH, ein Gutachten im Auftrag der Invalidenversicherung (Urk. 26/31 = Urk. 21/77 Beilage).</w:t>
      </w:r>
    </w:p>
    <w:p>
      <w:r>
        <w:t>Â Â Â Â Â Â Â Â Â  Er fÃ¼hrte aus, die diagnostische Einstufung des C.___ im Sinne einer dissoziativen Amnesie (F44.0) kÃ¶nne gutachterlich nachvollzogen werden (S. 12 Mitte). Differenzialdiagnostisch sei es am schwierigsten, eine bewusste Simulation des StÃ¶rungsbildes auszuschliessen. Dies wÃ¼rde eine genaue Untersuchung und insbesondere Verhaltensbeobachtung in einem stationÃ¤ren Rahmen erfordern (S. 12 unten).</w:t>
      </w:r>
    </w:p>
    <w:p>
      <w:r>
        <w:t>3.7Â Â Â Â  Am 20. November 2008 fÃ¼hrte Dr. med. H.___, Oberarzt, Psychiatriezentrum I.___, gegenÃ¼ber dem Taggeldversicherer aus, seines Erachtens treffe die Diagnose organisches Psychosyndrom nach SchÃ¤del-Hirn-Trauma (ICD-10 F07.2) besser auf den Symptomenkomplex des BeschwerdefÃ¼hrers zu als die in der Rehaklinik D.___ gestellte Diagnose dissoziative StÃ¶rung / KonversionsstÃ¶rung (ICD-10 F44.8); der BeschwerdefÃ¼hrer sei fremdanamnestisch gesehen vor dem Unfall psychisch unauffÃ¤llig gewesen und es bestehe ein klarer Bruch vor und nach dem Unfall (Urk. 21/78 S. 3 Ziff. 18).</w:t>
      </w:r>
    </w:p>
    <w:p>
      <w:r>
        <w:t>Â Â Â Â Â Â Â Â Â  Dementsprechend nannte er auch in seinem Bericht vom 2. MÃ¤rz 2009 (Urk. 10 S. 1) als Diagnose ein organisches Psychosyndrom nach SchÃ¤del-Hirn-Trauma (ICD-10 F07.2).</w:t>
      </w:r>
    </w:p>
    <w:p>
      <w:r>
        <w:t>3.8Â Â Â Â  Vom 5. Januar bis 4. Februar 2009 weilte der BeschwerdefÃ¼hrer stationÃ¤r in der Psychiatrischen UniversitÃ¤tsklinik A.___, worÃ¼ber am 7. April 2009 berichtet wurde (Urk. 23 = Urk. 26/44).</w:t>
      </w:r>
    </w:p>
    <w:p>
      <w:r>
        <w:t>Â Â Â Â Â Â Â Â Â  Es wurden folgende Diagnosen mit Auswirkung auf die ArbeitsfÃ¤higkeit gestellt, je bestehend seit September 2006 (Ziff. 1.1):</w:t>
      </w:r>
    </w:p>
    <w:p>
      <w:r>
        <w:t>- schweres organisches Psychosyndrom nach SchÃ¤del-Hirn-Trauma (F07.2, F06.9) mit globalen kognitiven Defiziten und leichter spastischer Hemisymptomatik rechts</w:t>
      </w:r>
    </w:p>
    <w:p>
      <w:r>
        <w:t>- Status nach SchÃ¤del-Hirn-Trauma, RÃ¼cken- und Vorderarmkontusion im September 2006</w:t>
      </w:r>
    </w:p>
    <w:p>
      <w:r>
        <w:t>FÃ¼r die zuletzt ausgeÃ¼bte TÃ¤tigkeit als Chauffeur betrage die ArbeitsunfÃ¤higkeit 100 %, dies anamnestisch seit September 2006, und voraussichtlich unbefristet (Ziff. 1.6).</w:t>
      </w:r>
    </w:p>
    <w:p>
      <w:r>
        <w:t>Mit der Wiederaufnahme der beruflichen TÃ¤tigkeit beziehungsweise ErhÃ¶hung der EinsatzfÃ¤higkeit kÃ¶nne nicht gerechnet werden (Ziff. 1.9).</w:t>
      </w:r>
    </w:p>
    <w:p>
      <w:r>
        <w:rPr>
          <w:b/>
        </w:rPr>
        <w:t>E. 4</w:t>
      </w:r>
    </w:p>
    <w:p>
      <w:r>
        <w:t>4.1Â Â Â Â Â Â Â Â Â  Aufgrund aller medizinischer Berichte ist erstellt, dass fÃ¼r die BeeintrÃ¤chtigungen des BeschwerdefÃ¼hrers kein organisches Korrelat im Sinne einer unfallbedingten strukturellen LÃ¤sion nachweisbar ist.</w:t>
      </w:r>
    </w:p>
    <w:p>
      <w:r>
        <w:t>Â Â Â Â Â Â Â Â Â  Ebenso ist erstellt, dass der BeschwerdefÃ¼hrer zwar ein SchÃ¤del-Hirn-Trauma erlitten hat, dies jedoch lediglich in der AusprÃ¤gung einer leichten traumatischen Hirnverletzung (mild traumatic brain injury, MTBI), und dass kurze Zeit nach dem Unfall psychische Alterationen das Beschwerdebild prÃ¤gten. Auch die im massgebenden Zeitpunkt im Raum stehenden Diagnosen gehÃ¶ren, mÃ¶gen sie sich auch im Detail unterscheiden, in den psychiatrischen Formenkreis, wie dies bereits die Zuordnung zur Abteilung F innerhalb der ICD-10-Systematik zeigt.</w:t>
      </w:r>
    </w:p>
    <w:p>
      <w:r>
        <w:t>Â Â Â Â Â Â Â Â Â  Die Beschwerdegegnerin hat deshalb zurecht die AdÃ¤quanzprÃ¼fung nach Massgabe von BGE 115 V 133 und nicht BGE 134 V 109 vorgenommen (Urk. 2 S. 4 Erw. 3a, S. 5 f. Erw. 3b), wÃ¤hrend sich der BeschwerdefÃ¼hrer diesbezÃ¼glich nicht in nachvollziehbarer Weise festgelegt hat (Urk. 1 S. 7 f.).</w:t>
      </w:r>
    </w:p>
    <w:p>
      <w:r>
        <w:t>4.2Â Â Â Â Â Â Â Â Â  SachverhaltsmÃ¤ssig ist vorerst klarzustellen, welche Bedeutung der Wert 14 auf der Glasgow Coma Scale (GSC), der beim BeschwerdefÃ¼hrer festgehalten wurde, hat. Die GSC reicht von 1 bis 15, wobei der Wert 1 den tÃ¶dlichen Tiefpunkt darstellt. Der Wert 15 ist der HÃ¶chstwert, bei welchem mit dem Betroffenen normal kommuniziert werden kann (vgl. Urteil des Bundesgerichts vom 2. Juni 2009, 8C_804/2008, Erw. 4.2), was sich Ã¼brigens mit einem Blick in den Pschyrembel auf einfache Weise bestÃ¤tigen liesse. Ein Wert von 14 bedeutet somit, dass der BeschwerdefÃ¼hrer beim Eintritt in die Notfallaufnahme bewusstseinsmÃ¤ssig weitgehend wieder hergestellt war.</w:t>
      </w:r>
    </w:p>
    <w:p>
      <w:r>
        <w:t>Â Â Â Â Â Â Â Â Â  Ebenso ist richtig zu stellen, dass er zwar 48 Stunden stationÃ¤r Ã¼berwacht wurde; dass er jedoch Ã¼ber diese Zeitspanne hinweg bewusstlos gewesen sein sollte, ist eine in der Beschwerde vorgebrachte Behauptung, die aktenwidrig ist.</w:t>
      </w:r>
    </w:p>
    <w:p>
      <w:r>
        <w:t>4.3Â Â Â Â  Als mittelschwer im Grenzbereich zu einem schweren Unfall wurde vom damaligen EidgenÃ¶ssischen Versicherungsgericht beispielsweise eine Fahrzeugkollision in einem Tunnel eingestuft, bei welcher am Unfallort ein Toter und mehrere Verletzte zu beklagen gewesen waren und die betroffene Person unmittelbar nach der Kollision geglaubt hatte, ihr Ehemann und ihr Sohn seien tot (RKUV 1999 Nr. U 335 S. 208 f. Erw. 3b/aa) oder folgende FÃ¤lle (RKUV 1999 Nr. U 330 S. 121 f.): ÂDie versicherte Person geriet beim Kehlen mit der rechten Hand in die Kehlmaschine; dabei wurden die Finger I-III total sowie die Finger IV-V subtotal amputiert (nicht verÃ¶ffentlichtes Urteil M. vom 13. Juni 1996). Ein Bauhilfsarbeiter stÃ¼rzte in einen rund acht Meter tiefen Kaminschacht und zog sich dabei eine offene Fraktur des rechten Fusses zu (nicht verÃ¶ffentlichtes Urteil A. vom 10. Mai 1995). Ein Maler glitt bei Arbeiten auf einer RÃ¶hre aus und stÃ¼rzte mehrere Meter tief auf den Boden; er erlitt dabei eine Basisfraktur Metatarsale IV des rechten Fusses, einen undislozierten LWK I- und II-Vorderkantenabbruch sowie ein GlutealhÃ¤matom rechts (nicht verÃ¶ffentlichtes Urteil G. vom 11. Juli 1995). Eine Radfahrerin wurde von einem nicht vortrittsberechtigten Lastwagen angefahren; diagnostiziert wurde eine obere und untere Schambeinastfraktur links sowie eine Oberschenkelkontusion rechts (nicht verÃ¶ffentlichtes Urteil M. vom 17. Januar 1995). Auf einem Gleisschotterband kam eine versicherte Person zu Fall und beim Versuch, sich vor einem Sturz vom Band zu retten, geriet sie mit dem rechten Vorderarm in den FÃ¶rdermechanismus; der Arm wurde regelrecht abgeknickt mit der Folge einer offenen Fraktur, einer Durchspiessung der Haut und einer schweren Kontusion der Weichteile (nicht verÃ¶ffentlichtes Urteil B. vom 29. Dezember 1995). Ein Zweiradfahrer wurde von einem Personenwagen frontal erfasst, auf die Motorhaube gehoben und rund 22 m von der Kollisionsstelle weg auf das Trottoir geschleudert; er zog sich dabei eine Commotio cerebri, eine Humerus-Querfraktur rechts, eine proximale Ulnaschaft-Fraktur links, eine proximale Radiushals-Fraktur links sowie eine laterale Tibiakopf-Impressionsfraktur links zu (nicht verÃ¶ffentlichtes Urteil C. vom 23. Dezember 1991). Ein Insasse wurde nach einer Kollision mit einem anderen Personenwagen aus einem Fahrzeug hinausgeschleudert; das rechte Bein blieb bis zur Leiste im umgestÃ¼rzten Auto eingeklemmt; dabei wurde eine Commotio cerebri, eine offene Quetschwunde am Hinterkopf, ein Mittelhandbruch rechts sowie eine Kontusion und ein HÃ¤matom an der linken Leiste diagnostiziert (nicht verÃ¶ffentlichtes Urteil A. vom 29. Oktober 1991). Eine Mofa-Fahrerin zog sich bei einem Zusammenstoss mit einem Personenwagen eine Tibiakopffraktur zu (nicht verÃ¶ffentlichtes Urteil P. vom 14. Dezember 1989).Â</w:t>
      </w:r>
    </w:p>
    <w:p>
      <w:r>
        <w:t>Nicht als schwereren Fall im mittleren Bereich wurde betrachtet (S. 122 f.): ÂAuf einen Bauhandlanger kippten acht schwere Schalungselemente mit einer LÃ¤nge von 2,5 m, einer Breite von 2 m und einem Durchmesser von 10 cm; er konnte erst nach rund sechs Minuten unter Zuhilfenahme eines Krans befreit werden; er erlitt eine Kontusion der Lendenwirbel und des Thorax sowie verschiedene SchÃ¼rfungen. Bei diesem Ereignis nahm das EidgenÃ¶ssische Versicherungsgericht eine gewisse EindrÃ¼cklichkeit des Geschehens an, verneinte indessen die AdÃ¤quanz mangels ErfÃ¼llung weiterer Kriterien (nicht verÃ¶ffentlichtes Urteil B. vom 13. November 1989).Â</w:t>
      </w:r>
    </w:p>
    <w:p>
      <w:r>
        <w:t>Im Lichte der erwÃ¤hnten Rechtsprechung kann der vorliegende Fall klarerweise weder bei den schweren noch im Grenzbereich zu den schweren Unfallereignissen eingeordnet werden. Es handelt sich um einen Unfall mittlerer Schwere.</w:t>
      </w:r>
    </w:p>
    <w:p>
      <w:r>
        <w:t>4.4Â Â Â Â  Bei UnfÃ¤llen im mittleren Bereich sind daher weitere, objektiv erfassbare UmstÃ¤nde, welche unmittelbar mit dem Unfall im Zusammenhang stehen oder als direkte bzw. indirekte Folgen davon erscheinen, in eine GesamtwÃ¼rdigung einzubeziehen. Solche - unfallbezogenen - UmstÃ¤nde kÃ¶nnen als Beurteilungskriterien dienen, weil sie ihrerseits nach dem gewÃ¶hnlichen Lauf der Dinge und der allgemeinen Lebenserfahrung geeignet sind, in Verbindung mit dem Unfall zu einer psychisch bedingten ErwerbsunfÃ¤higkeit zu fÃ¼hren oder diese zu verstÃ¤rken. Als wichtigste Kriterien sind zu nennen (BGE 115 V 133 S. 140 Erw. 6c/aa):</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w:t>
      </w:r>
    </w:p>
    <w:p>
      <w:r>
        <w:t>Der Einbezug sÃ¤mtlicher objektiver Kriterien in die GesamtwÃ¼rdigung ist nicht in jedem Fall erforderlich. Je nach den konkreten UmstÃ¤nden kann fÃ¼r die Beurteilung des adÃ¤quaten Kausalzusammenhangs zwischen Unfall und psychisch bedingter ErwerbsunfÃ¤higkeit neben dem Unfall allenfalls ein einziges Kriterium genÃ¼gen. Dies trifft einerseits dann zu, wenn es sich um einen Unfall handelt, welcher zu den schwereren FÃ¤llen im mittleren Bereich zu zÃ¤hlen oder sogar als Grenzfall zu einem schweren Unfall zu qualifizieren ist.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bzw. ausschlaggebendes Gewicht zu, so mÃ¼ssen mehrere unfallbezogene Kriterien herangezogen werden (BGE 115 V 133 S. 140 f. Erw. 6c/bb).</w:t>
      </w:r>
    </w:p>
    <w:p>
      <w:r>
        <w:t>4.5Â Â Â Â  Die BegleitumstÃ¤nde des Unfalls kÃ¶nnen nicht als besonders dramatisch bezeichnet werden. Zwar ist ein gewisse EindrÃ¼cklichkeit des Unfalls offensichtlich, jedoch genÃ¼gt sie nicht, um das entsprechende Kriterium zu bejahen.</w:t>
      </w:r>
    </w:p>
    <w:p>
      <w:r>
        <w:t>Dem Unfall kann keine bemerkenswerte Schwere attestiert werden und die erlittenen Verletzungen (HirnerschÃ¼tterung, Kontusionen) sind nicht von besonderer Schwere. Damit ist das entsprechende Kriterium zu verneinen.</w:t>
      </w:r>
    </w:p>
    <w:p>
      <w:r>
        <w:t>Â Â Â Â Â Â Â Â Â  Eine ungewÃ¶hnlich lange Dauer der Ã¤rztlichen Behandlung ist nicht gegeben, das entsprechende Kriterium ist nicht erfÃ¼llt.</w:t>
      </w:r>
    </w:p>
    <w:p>
      <w:r>
        <w:t>Es ist dokumentiert, dass der BeschwerdefÃ¼hrer an gesundheitlichen BeeintrÃ¤chtigungen leidet, nicht aber an kÃ¶rperlichen Dauerschmerzen; das entsprechende Kriterium ist nicht erfÃ¼llt.</w:t>
      </w:r>
    </w:p>
    <w:p>
      <w:r>
        <w:t>Eine Ã¤rztliche Fehlbehandlung, welche die Unfallfolgen erheblich verschlimmert hÃ¤tte oder ein schwieriger Heilungsverlauf und erhebliche Komplikationen liegen nicht vor. Die das entsprechenden Kriterien sind nicht erfÃ¼llt.</w:t>
      </w:r>
    </w:p>
    <w:p>
      <w:r>
        <w:t>Die attestierte ArbeitsunfÃ¤higkeit wurde offensichtlich in einem sehr frÃ¼hen Zeitpunkt durch die psychischen BeeintrÃ¤chtigungen bewirkt, was namentlich im Austrittsbericht der Rehaklinik D.___ auch explizit festgehalten wurde (vorstehend Erw. 3.4). Das Kriterium der Dauer der physisch bedingten ArbeitsunfÃ¤higkeit ist deshalb ebenfalls nicht erfÃ¼llt.</w:t>
      </w:r>
    </w:p>
    <w:p>
      <w:r>
        <w:t>4.6Â Â Â Â Â Â Â Â Â  Zusammengefasst ergibt sich, dass keines der massgebenden Kriterien erfÃ¼llt ist. Die AdÃ¤quanz des Kausalzusammenhangs zwischen noch bestehenden Beschwerden und dem erlittenen Unfall ist deshalb zu verneinen.</w:t>
      </w:r>
    </w:p>
    <w:p>
      <w:r>
        <w:t>Â Â Â Â Â Â Â Â Â  Demzufolge fehlt es an einem rechtsgenÃ¼glichen Kausalzusammenhang, der angefochtene Entscheid erweist sich als rechtens, und die dagegen erhobene Beschwerde ist abzuweisen.</w:t>
      </w:r>
    </w:p>
    <w:p>
      <w:r>
        <w:t>5.Â Â Â Â Â Â</w:t>
      </w:r>
    </w:p>
    <w:p>
      <w:r>
        <w:t>5.1Â Â Â Â Â Â Â Â Â  Beschwerdeweise beantragte der BeschwerdefÃ¼hrer sodann die unentgeltliche VerbeistÃ¤ndung fÃ¼r das vorliegende Beschwerdeverfahren (Urk. 1 S. 2). Zur Substantiierung dieses Gesuches reichte er mit der Beschwerde den Leistungsentscheid des Sekretariats der SozialhilfebehÃ¶rde I.___ vom 29. Dezember 2008 ein (Urk. 3). Am 2. MÃ¤rz 2009 teilte er dem Gericht mit, er werde zwischenzeitlich nicht mehr von der SozialhilfebehÃ¶rde unterstÃ¼tzt, und reichte Unterlagen zu seinen finanziellen VerhÃ¤ltnissen ein (Urk. 7-8), welche er am 7. April 2009 ergÃ¤nzte (Urk. 17-18).</w:t>
      </w:r>
    </w:p>
    <w:p>
      <w:r>
        <w:t>Â Â Â Â Â Â Â Â Â  Auf gerichtliche Aufforderung hin (Urk. 28) reichte der BeschwerdefÃ¼hrer am 21. Januar 2010 (Urk. 30) das Formular zur AbklÃ¤rung der prozessualen BedÃ¼rftigkeit (Urk. 32) sowie zusÃ¤tzliche Belege (Urk. 31/1-18) zu den Akten.</w:t>
      </w:r>
    </w:p>
    <w:p>
      <w:r>
        <w:t>5.2Â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Â BedÃ¼rftig im Sinne von Art. 64 des Bundesgerichtsgesetzes ist eine Person, wenn sie ohne BeeintrÃ¤chtigung des fÃ¼r sie und ihre Familie nÃ¶tigen Lebensunterhaltes nicht in der Lage ist, die Prozesskosten zu bestreiten (BGE 128 I 225 Erw. 2.5.1 S. 232). Massgebend sind die wirtschaftlichen VerhÃ¤ltnisse im Zeitpunkt der Entscheidung Ã¼ber das Gesuch um unentgeltliche Rechtspflege (BGE 108 V 265 Erw. 4 S. 269; vgl. Art. 64 Abs. 4 BGG). Bei der Beurteilung der BedÃ¼rftigkeit ist das Einkommen beider Ehegatten zu berÃ¼cksichtigen (BGE 115 Ia 193 Erw. 3a S. 195; 108 Ia 9 Erw.</w:t>
      </w:r>
    </w:p>
    <w:p>
      <w:r>
        <w:t>3 S. 10).</w:t>
      </w:r>
    </w:p>
    <w:p>
      <w:r>
        <w:t>Â Â Â Â Â Â Â Â Â  Mittellosigkeit im Sinne des prozessualen Armenrechts setzt voraus, dass die Gesuch stellende Person sÃ¤mtliche eigenen Hilfsmittel zur Finanzierung des Prozesses erschÃ¶pft hat. Zu berÃ¼cksichtigen ist unter anderem auch die MÃ¶glichkeit, vom Ehegatten aufgrund der ehelichen Unterhaltspflicht (Art. 163 des Zivilgesetzbuches) einen angemessenen Prozesskostenvorschuss zu erhalten. In zweiter Linie ist zu prÃ¼fen, ob die um das Armenrecht nachsuchende Partei Ã¼ber eigenes VermÃ¶gen verfÃ¼gt. Erst in dritter Linie ist die Gesuch stellende Person sodann auf die allgemeine eheliche Beistandspflicht zu verweisen. Die Pflicht des Staates zur GewÃ¤hrung der unentgeltlichen Rechtsvertretung geht der Unterhaltspflicht aus Familienrecht nach; erst wenn alle diese Mittel zur Finanzierung des Prozesses nicht ausreichen, ist die Mittellosigkeit im Sinne des prozessualen Armenrechts gegeben (ZR 90 Nr. 82 S. 260).</w:t>
      </w:r>
    </w:p>
    <w:p>
      <w:r>
        <w:t>5.3Â Â Â Â Â Â Â Â Â  Aufgrund der Aktenlage verfÃ¼gt der BeschwerdefÃ¼hrer zur Zeit Ã¼ber folgende Einnahmen:</w:t>
      </w:r>
    </w:p>
    <w:p>
      <w:r>
        <w:t>Â Â Â Â Â Â Â Â Â  Die Invalidenrente, zuzÃ¼glich vier Kinderrenten, belÃ¤uft sich mit Wirkung ab 1. Januar 2009 auf insgesamt Fr. 4'309.-- (Urk. 31/14, Urk. 32 S. 3 Ziff. III.3). Zudem bezieht der BeschwerdefÃ¼hrer ein Krankentaggeld und nach dessen ErschÃ¶pfung eine Invalidenrente der Vorsorgeeinrichtung (vgl. auch Urk. 30 S. 6 unten). Der BeschwerdefÃ¼hrer hat dem Gericht nicht mitgeteilt, dass er die vorsorgerechtliche Rente bereits zugesprochen erhalten hat. Da die wohl 720 Bezugstage fÃ¼r Krankentaggelder jedoch noch nicht abgelaufen sind (vgl. Beilage zu Urk. 31/16), ist zu Gunsten des BeschwerdefÃ¼hrers davon auszugehen, dass er weiterhin ein monatliches Krankentaggeld von Fr. 1'617.75 bezieht (Urk. 32 S. 3 Ziff. III.7).</w:t>
      </w:r>
    </w:p>
    <w:p>
      <w:r>
        <w:t>Â Â Â Â Â Â Â Â Â  Damit sind Einnahmen von insgesamt Fr. 5'926.75 (Fr. 4'309.-- + Fr. 1'617.75) anzurechnen.</w:t>
      </w:r>
    </w:p>
    <w:p>
      <w:r>
        <w:t>5.4Â Â Â Â  Diesen Einnahmen sind die folgenden Ausgaben gegenÃ¼ber zu stellen:</w:t>
      </w:r>
    </w:p>
    <w:p>
      <w:r>
        <w:t>Â Â Â Â Â Â Â Â Â  Grundbetrag fÃ¼r allein stehende PersonÂ Â Â Â Â Â Â Â Â  Fr.Â Â Â Â Â Â Â Â Â  1'200.--</w:t>
      </w:r>
    </w:p>
    <w:p>
      <w:r>
        <w:t>Â Â Â Â Â Â Â Â Â  MietkostenÂ Â Â Â Â Â Â Â Â  Fr.Â Â Â Â Â Â Â Â Â  882.--Â Â Â Â Â Â Â Â Â  (Urk. 31/7)</w:t>
      </w:r>
    </w:p>
    <w:p>
      <w:r>
        <w:t>Â Â Â Â Â Â Â Â Â  KrankenkassenprÃ¤mienÂ Â Â Â Â Â Â Â Â  Fr.Â Â Â Â Â Â Â Â Â  338.10Â Â Â Â Â Â Â Â Â  (Urk. 31/3)</w:t>
      </w:r>
    </w:p>
    <w:p>
      <w:r>
        <w:t>Â Â Â Â Â Â Â Â Â  SozialversicherungsbeitrÃ¤ge monatlichÂ Â Â Â Â Â Â Â Â  Fr.Â Â Â Â Â Â Â Â Â  173.40Â Â Â Â Â Â Â Â Â  (Urk. 31/15)</w:t>
      </w:r>
    </w:p>
    <w:p>
      <w:r>
        <w:t>Â Â Â Â Â Â Â Â Â  TotalÂ Â Â Â Â Â Â Â Â  Fr.Â Â Â Â Â Â Â Â Â  2'593.50</w:t>
      </w:r>
    </w:p>
    <w:p>
      <w:r>
        <w:t>5.5Â Â Â Â Â Â Â Â Â  Aufgrund der Akten sind Telefonkosten sind im Betrag von Fr. 26.-- monatlich belegt (Urk. 31/4) und in diesem Umfang anrechenbar. Die Kosten fÃ¼r Energie (Strom, Urk. 31/5) sind bereits im Grundbedarf enthalten und kÃ¶nnen daher nicht nochmals berÃ¼cksichtigt werden (Kreisschreiben der Verwaltungskommission des Obergerichtes des Kantons ZÃ¼rich an die Bezirksgerichte und die BetreibungsÃ¤mter Ã¼ber Richtlinien fÃ¼r die Berechnung des betreibungsrechtlichen Notbedarfs vom 16. September 2009, Ziff. III.1.1).</w:t>
      </w:r>
    </w:p>
    <w:p>
      <w:r>
        <w:t>Â Â Â Â Â Â Â Â Â  Der BeschwerdefÃ¼hrer machte sodann geltend, es seien die Unterhaltsverpflichtungen fÃ¼r J.___ und K.___ in der HÃ¶he von je Fr. 707.60 anzurechnen. Bis anhin habe er nur Fr. 300.-- bezahlt, aber er sei diesbezÃ¼glich vom Amt fÃ¼r Jugend- und Berufsberatung bereits kontaktiert worden (Urk. 30 S. 6 f., Urk. 31/17). In Abweichung von dieser Darstellung ist dem Schreiben des Amtes fÃ¼r Jugend und Berufsberatung vom 10. Dezember 2009 zu entnehmen, dass ab 1. Januar 2010 weiterhin eine Verpflichtung fÃ¼r Kinderalimente fÃ¼r K.___ in der HÃ¶he von Fr. 707.60 besteht (Urk. 31/17). Eine laufende Zahlungsverpflichtung oder tatsÃ¤chlich bezahlte Unterhaltszahlungen fÃ¼r J.___ sind hingegen weder aus dieser Mitteilung, noch aus den Ã¼brigen Akten ersichtlich. Allein der Beleg, dass J.___ in L.___ in Ausbildung steht (vgl. Urk. 31/18), genÃ¼gt nicht fÃ¼r die Anrechnung von Alimenten, wenn diese nicht auch effektiv bezahlt werden.</w:t>
      </w:r>
    </w:p>
    <w:p>
      <w:r>
        <w:t>Â Â Â Â Â Â Â Â Â  Aus dem nÃ¤mlichen Schreiben geht sodann hervor, dass der BeschwerdefÃ¼hrer trotz der hÃ¶heren Alimentenverpflichtung monatlich lediglich Fr. 300.-- bezahlte. Das Amt fÃ¼r Jugend und Berufsberatung stellte gleichzeitig in Aussicht, das weitere Vorgehen in dieser Angelegenheit zu besprechen und eine gÃ¼tliche Einigung auszuarbeiten (Urk. 31/17). Weder sind diesem Brief Hinweise auf eine ErhÃ¶hung der tatsÃ¤chlichen Alimentenzahlungen zu entnehmen, noch hat der BeschwerdefÃ¼hrer belegt, dass er seither und zur Zeit hÃ¶here Kinderalimente bezahlt. Mangels weiterer Belege kÃ¶nnen deshalb lediglich die aktenkundigen, tatsÃ¤chlich geleisteten Kinderalimente im Betrag von Fr. 300.-- angerechnet werden kann.</w:t>
      </w:r>
    </w:p>
    <w:p>
      <w:r>
        <w:t>Â Â Â Â Â Â Â Â Â  Mit Blick auf die angeblich bezahlten UnterhaltsbeitrÃ¤ge von monatlich Fr. 1'500.-- fÃ¼r die in L.___ lebende zweite Ehefrau und die zwei gemeinsamen Kinder (vgl. auch Urk. 3 S. 1 unten, Urk. 30 S. 5 unten) bleibt zu bemerken, dass diese Unterhaltszahlungen in masslicher Hinsicht nicht durch ein Gerichtsurteil festgelegt, sondern offenbar einfach unter den getrennt lebenden Ehegatten vereinbart wurden. Inwieweit damit ein familienrechtlicher Bedarf gedeckt wird, kann ebenso wenig beurteilt werden wie die finanziellen VerhÃ¤ltnisse der Ehefrau und ihre MÃ¶glichkeiten, selber fÃ¼r ihren Lebensunterhalt und denjenigen ihrer Kinder aufzukommen.</w:t>
      </w:r>
    </w:p>
    <w:p>
      <w:r>
        <w:t>Â Â Â Â Â Â Â Â Â  Ãberdies ist aktenmÃ¤ssig nicht belegt, dass der BeschwerdefÃ¼hrer tatsÃ¤chlich monatliche Zahlungen in der angegebenen HÃ¶he geleistet hat. WÃ¤hrend - unregelmÃ¤ssige und bei weitem nicht monatliche - Zahlungen aus den Jahren 2007 und 2008 ausgewiesen sind (Urk. 8/4), behauptete der BeschwerdefÃ¼hrer am 21. Januar 2010, die Alimente fÃ¼r die Frau und die beiden Kinder wÃ¼rden jeweils in bar Ã¼bergeben (Urk. 30 S. 5 unten). Um dies zu beweisen beruft er sich auf die eidesstattliche ErklÃ¤rung vom 7. Januar 2010 (Urk. 31/11), welche Aussage der mitinteressierten Ehefrau indes lediglich mit ZurÃ¼ckhaltung gewÃ¼rdigt werden darf. Er hat es auch unterlassen, mittels AuszÃ¼gen aus seinem Konto die BarbezÃ¼ge zu belegen, die zweifelsohne den angeblichen Barzahlungen vorausgegangen sind.</w:t>
      </w:r>
    </w:p>
    <w:p>
      <w:r>
        <w:t>Â Â Â Â Â Â Â Â Â  Es ist daher nicht mit Ã¼berwiegender Wahrscheinlichkeit erstellt, dass der BeschwerdefÃ¼hrer seiner Familie UnterstÃ¼tzungsleistungen in der behaupteten HÃ¶he zukommen liess. Selbst bei BerÃ¼cksichtigung von entsprechenden Leistungen in der Bedarfsrechnung kÃ¶nnte die BedÃ¼rftigkeit jedoch nicht bejaht werden, wie sich aus der nachfolgenden Berechnung (Erw. 5.6) ergibt.</w:t>
      </w:r>
    </w:p>
    <w:p>
      <w:r>
        <w:t>Â Â Â Â Â Â Â Â Â  GemÃ¤ss prÃ¤zisierter Rechtsprechung des Bundesgerichts sind nicht nur die laufenden Steuern, sondern auch tatsÃ¤chlich bezahlte rÃ¼ckstÃ¤ndige Steuern als notwendige Ausgaben anzurechnen (BGE 135 I 224 Erw. 5.2). Der BeschwerdefÃ¼hrer hat nicht nachgewiesen, dass er noch rÃ¼ckstÃ¤ndige Steuern zu bezahlen hat. Vielmehr ist belegt, dass er die am 15. Mai beziehungsweise am 2. Juni 2009 noch offenen Steuerschulden in den folgenden Monaten beglichen hat (Urk. 31/8-9), weshalb diese nicht mehr in die aktuelle Bedarfsrechnung einfliessen.</w:t>
      </w:r>
    </w:p>
    <w:p>
      <w:r>
        <w:t>Â Â Â Â Â Â Â Â Â  Die zu bezahlenden Steuern fÃ¼r das Jahr 2009 sind ausgehend von einem steuerbaren Einkommen von rund Fr. 50'000.-- ([Fr. 5'928.-- ./. Fr. 1'800.--] x 12) auf jÃ¤hrlich Fr. 4'728.-- (Staats- und Gemeindesteuer) und Fr. 496.-- (Bundessteuer) zu veranschlagen (vgl. Urk. 33/1-2) und in diesem Ausmass zu berÃ¼cksichtigen.</w:t>
      </w:r>
    </w:p>
    <w:p>
      <w:r>
        <w:t>5.6Â Â Â Â Â Â Â Â Â  Zusammenfassend ergibt sich folgende Bedarfsrechnung:</w:t>
      </w:r>
    </w:p>
    <w:p>
      <w:r>
        <w:t>Â Â Â Â Â Â Â Â Â  Einnahmen gemÃ¤ss Ziff. 5.3Â Â Â Â Â Â Â Â Â  Fr.Â Â Â Â Â Â Â Â Â  5'926.75</w:t>
      </w:r>
    </w:p>
    <w:p>
      <w:r>
        <w:t>Â Â Â Â Â Â Â Â Â  Ausgaben gemÃ¤ss Ziff. 5.4Â Â Â Â Â Â Â Â Â  Fr.Â Â Â Â Â Â Â Â Â  2'593.50</w:t>
      </w:r>
    </w:p>
    <w:p>
      <w:r>
        <w:t>Â Â Â Â Â Â Â Â Â  TelefonÂ Â Â Â Â Â Â Â Â  Fr.Â Â Â Â Â Â Â Â Â  26.--</w:t>
      </w:r>
    </w:p>
    <w:p>
      <w:r>
        <w:t>Â Â Â Â Â Â Â Â Â  KinderalimenteÂ Â Â Â Â Â Â Â Â  Fr.Â Â Â Â Â Â Â Â Â  300.--</w:t>
      </w:r>
    </w:p>
    <w:p>
      <w:r>
        <w:t>Â Â Â Â Â Â Â Â Â  FamilienunterhaltÂ Â Â Â Â Â Â Â Â  Fr.Â Â Â Â Â Â Â Â Â  1'500.--</w:t>
      </w:r>
    </w:p>
    <w:p>
      <w:r>
        <w:t>Â Â Â Â Â Â Â Â Â  Steuern (Fr. 394.-- + Fr. 41.30)Â Â Â Â Â Â Â Â Â  Fr.Â Â Â Â Â Â Â Â Â  435.30</w:t>
      </w:r>
    </w:p>
    <w:p>
      <w:r>
        <w:t>Â Â Â Â Â Â Â Â Â  EinnahmenÃ¼berschussÂ Â Â Â Â Â Â Â Â  Fr.Â Â Â Â Â Â Â Â Â  1'071.95</w:t>
      </w:r>
    </w:p>
    <w:p>
      <w:r>
        <w:t>Â Â Â Â Â Â Â Â Â  Nach Abzug eines Freibetrages von Fr. 300.-- verbleibt dem BeschwerdefÃ¼hrer somit ein Betrag von Fr. 771.95. Dieser Ãberschuss erlaubt ihm die Tilgung der zu erwartenden Anwaltskosten (vgl. hiezu Urk. 1 S. 4 des parallel laufenden Prozesses UV.2009.00276) innerhalb eines guten Jahres, so dass die Mittellosigkeit und damit der Anspruch auf unentgeltliche VerbeistÃ¤ndung zu verneinen sind (Urteil des Bundesgerichts vom 9. April 2009 in Sachen X., 5D_40/2009, E. 3.2).</w:t>
      </w:r>
    </w:p>
    <w:p>
      <w:r>
        <w:t>5.7Â Â Â Â  Dem Antrag des BeschwerdefÃ¼hrers, ihm sei Gelegenheit zu geben, bei Verneinung der BedÃ¼rftigkeit zusÃ¤tzliche Unterlagen oder BestÃ¤tigungen einzureichen (Urk. 30 S. 6), kann nicht stattgegeben werden.</w:t>
      </w:r>
    </w:p>
    <w:p>
      <w:r>
        <w:t>Â Â Â Â Â Â Â Â Â  Nach der Rechtsprechung darf von einer Rechtsvertretung, deren Handeln dem BeschwerdefÃ¼hrer anzurechnen ist, erwartet werden, dass sie eine ihr zugegangene prozessleitende VerfÃ¼gung mit gebÃ¼hrender Aufmerksamkeit liest, namentlich wenn sie - wie hier (vgl. Urk. 30 Dispositiv-Ziffer 2) - mit einer einschlÃ¤gigen Androhung fÃ¼r den Fall unzureichenden Mitwirkens versehen ist (Urteil des EidgenÃ¶ssischen Versicherungsgerichts vom 4. Mai 2006, U 85/05, Erw. 5.3). Soweit die Rechtsvertreterin Ã¼ber weitere Unterlagen verfÃ¼gte und deren Einreichung (vorlÃ¤ufig) unterlassen hat, hat sie eine allfÃ¤llige Beweislosigkeit nunmehr selbst zu vertreten. Jedenfalls geht es mit Blick auf ihre Mitwirkungs- und Sorgfaltspflicht nicht an, entgegen der gerichtlichen Aufforderung vorerst unvollstÃ¤ndige Akten einzureichen.</w:t>
      </w:r>
    </w:p>
    <w:p>
      <w:r>
        <w:t>Â Â Â Â Â Â Â Â Â  Daher hat es mit der Abweisung des Gesuchs um unentgeltliche VerbeistÃ¤ndung sein Bewenden.</w:t>
      </w:r>
    </w:p>
    <w:p>
      <w:r>
        <w:t>Das Gericht beschliesst:</w:t>
      </w:r>
    </w:p>
    <w:p>
      <w:r>
        <w:t>Das Gesuch um unentgeltliche Rechtsvertretung wird abgewiesen,</w:t>
      </w:r>
    </w:p>
    <w:p>
      <w:r>
        <w:t>und erkennt:</w:t>
      </w:r>
    </w:p>
    <w:p>
      <w:r>
        <w:t>1.Â Â Â Â Â Â Â Â  Die Beschwerde wird abgewiesen.</w:t>
      </w:r>
    </w:p>
    <w:p>
      <w:r>
        <w:t>2.Â Â Â Â Â Â Â Â  Das Verfahren ist kostenlos.</w:t>
      </w:r>
    </w:p>
    <w:p>
      <w:r>
        <w:t>3.Â Â Â Â Â Â Â Â Â Â  Zustellung gegen Empfangsschein an:</w:t>
      </w:r>
    </w:p>
    <w:p>
      <w:r>
        <w:t>- RechtsanwÃ¤ltin Korinna FrÃ¶hlich</w:t>
      </w:r>
    </w:p>
    <w:p>
      <w:r>
        <w:t>- Rechtsanwalt Dr. Christian SchÃ¼rer unter Beilage des Doppels von Urk. 30</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