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UV.2009.00023 vom 15. Juli 2010</w:t>
      </w:r>
    </w:p>
    <w:p>
      <w:r>
        <w:t>ZH Sozialversicherungsgericht, 2010-07-15, DE</w:t>
      </w:r>
    </w:p>
    <w:p>
      <w:r>
        <w:rPr>
          <w:b/>
        </w:rPr>
        <w:t xml:space="preserve">Quelle: </w:t>
      </w:r>
      <w:r>
        <w:t>https://mcp.opencaselaw.ch/entscheid/zh_sozialversicherungsgericht_UV.2009.00023</w:t>
      </w:r>
    </w:p>
    <w:p>
      <w:r>
        <w:t>FR: ZH_SOZIALVERSICHERUNGSGERICHT UV.2009.00023 du 15 juillet 2010</w:t>
      </w:r>
    </w:p>
    <w:p>
      <w:r>
        <w:t>IT: ZH_SOZIALVERSICHERUNGSGERICHT UV.2009.00023 del 15 luglio 2010</w:t>
      </w:r>
    </w:p>
    <w:p>
      <w:pPr>
        <w:pStyle w:val="Heading2"/>
      </w:pPr>
      <w:r>
        <w:t>Erwägungen</w:t>
      </w:r>
    </w:p>
    <w:p>
      <w:r>
        <w:rPr>
          <w:b/>
        </w:rPr>
        <w:t>E. 2</w:t>
      </w:r>
    </w:p>
    <w:p>
      <w:r>
        <w:t>2.1Â Â Â Â Â Â Â Â  Hiergegen liess X.___ am 21. Januar 2009 durch Rechtsanwalt Dr. JÃ¼rg Baur Beschwerde erheben und beantragen, der angefochtene Entscheid sei aufzugeben und es sei die Beschwerdegegnerin zu verpflichten, ihm weiterhin die gesetzlichen Leistungen, d.h. Taggeld und insbesondere alle Heilungskosten, zu erbringen (Urk. 1).</w:t>
      </w:r>
    </w:p>
    <w:p>
      <w:r>
        <w:t>2.2Â Â Â Â  Am 26. Februar 2009 (Urk. 7 unter Auflage ihrer Akten, Urk. 8/1-114) ersuchte die Beschwerdegegnerin, vertreten durch Rechtsanwalt Dr. Beat Frischkopf, um Abweisung der Beschwerde, soweit darauf einzutreten sei.</w:t>
      </w:r>
    </w:p>
    <w:p>
      <w:r>
        <w:t>2.3Â Â Â Â  Mit Replik vom 6. April 2009 (Urk. 12) beziehungsweise Duplik vom 23. April 2009 (Urk. 16) hielten die Parteien an ihren AntrÃ¤gen fest. Die mit Eingabe vom 28. April 2010 (Urk. 18) eingereichten Unterlagen (Urk. 19/1-6) wurden der Beschwerdegegnerin am 30. April 2010 (Urk. 20) zur Kenntnisnahme zugestellt.</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Die Beschwerdegegnerin hielt im angefochtenen Entscheid dafÃ¼r, das Unfallereignis vom 19. Oktober 2006 habe im Bereich des RÃ¼ckens lediglich zu einer vorÃ¼bergehenden Verschlimmerung eines bestehenden Vorzustandes gefÃ¼hrt. GestÃ¼tzt auf die Beurteilung von Kreisarzt Dr. D.___ seien die noch geklagten RÃ¼ckenbeschwerden nicht mehr als unfallkausal zu betrachten (Urk. 2 S. 6-7). Was den geltend gemachten Tinnitus betreffe, so kÃ¶nne dieser nicht Folge des Unfallereignisses sein, habe der BeschwerdefÃ¼hrer doch gemÃ¤ss eigenen Angaben den Kopf beim Sturz nicht angeschlagen. Ausserdem habe mittels SchÃ¤del-MRI eine Hirnverletzung eher ausgeschlossen werden kÃ¶nnen (Urk. 2 S. 7). ErgÃ¤nzend liess die Beschwerdegegnerin vorbringen, im vorliegenden Verfahren seien nur RechtsverhÃ¤ltnisse zu Ã¼berprÃ¼fen, zu welchen die Verwaltung vorgÃ¤ngig (verfÃ¼gungsweise) Stellung genommen habe. Mithin fehle es betreffend die Ã¼ber den VerfÃ¼gungsinhalt hinausgehenden AntrÃ¤gen an einem Anfechtungsgegenstand, weshalb diesbezÃ¼glich auf die Beschwerde nicht einzutreten sei (Urk. 7 S. 9).</w:t>
      </w:r>
    </w:p>
    <w:p>
      <w:r>
        <w:t>1.2Â Â Â Â Â Â Â Â  DemgegenÃ¼ber liess der BeschwerdefÃ¼hrer im Wesentlichen vorbringen, sowohl die VerfÃ¼gung als auch der angefochtene Entscheid seien unklar, gehe doch daraus nicht detailliert hervor, welche GesundheitsschÃ¤den die Beschwerdegegnerin als Unfallfolge anerkenne und welche nicht (Urk. 1 S. 5). Im Ãbrigen sei das Vorgehen der Beschwerdegegnerin, alle Beschwerden mit Ausnahme der Verletzung am linken Handgelenk, von der Leistungspflicht ausschliessen zu wollen, unzulÃ¤ssig, bestÃ¼nden bei ihm doch keine unfallunabhÃ¤ngigen, krankheits- oder abnÃ¼tzungsbedingten Beschwerdebilder, welche sich klar von den unfallbedingten trennen liessen (Urk. 1 S. 7). Mithin sei die Beschwerdegegnerin gestÃ¼tzt auf Art. 36 Abs. 1 des Bundesgesetzes Ã¼ber die Unfallversicherung (UVG) verpflichtet, Heilungskosten und Taggelder zu erbringen, bis der Endzustand erreicht sei (Urk. 1 S. 8). ErgÃ¤nzend brachte der BeschwerdefÃ¼hrer vor, die Skizze zum Unfallhergang zeige, dass er sich beim Sturz rÃ¼ckwÃ¤rts von der Leiter in den beengten VerhÃ¤ltnissen den Kopf an der hinteren Betonwand oder allenfalls am Boden angeschlagen haben mÃ¼sse, wofÃ¼r auch der Zahnschaden und die Narben am Hinterkopf sprÃ¤chen (Urk. 12 S. 7-8).</w:t>
      </w:r>
    </w:p>
    <w:p>
      <w:r>
        <w:t>2.Â Â Â Â Â Â</w:t>
      </w:r>
    </w:p>
    <w:p>
      <w:r>
        <w:t>2.1Â Â Â Â  Nach Art. 10 Abs. 1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119Â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Nr.Â  U 206 S. 328 f. Erw. 3b, 1992 Nr. U 142 S. 76).</w:t>
      </w:r>
    </w:p>
    <w:p>
      <w:r>
        <w:rPr>
          <w:b/>
        </w:rPr>
        <w:t>E. 3</w:t>
      </w:r>
    </w:p>
    <w:p>
      <w:r>
        <w:t>3.1Â Â Â Â  GemÃ¤ss Operationsbericht des Spitals F.___ vom 19. Oktober 2006 (Urk. 8/9 S. 3) prallte der BeschwerdefÃ¼hrer bei Montagearbeiten rÃ¼cklings gegen eine gegenÃ¼berliegende Wand, wobei er versucht habe, den Sturz mit der linken Hand abzufangen. Neben der RadiustrÃ¼mmerfraktur ergaben der Bodycheck und die radiologische AbklÃ¤rung der WirbelsÃ¤ule keine weiteren Frakturen.</w:t>
      </w:r>
    </w:p>
    <w:p>
      <w:r>
        <w:t>3.2Â Â Â Â  Den Angaben der erstbehandelnden Ãrzten des Spitals G.___ vom 20. Oktober 2006 (Urk. 8/36K) zufolge - der BeschwerdefÃ¼hrer wurde zur nachfolgenden operativen Versorgung in das Spital F.___ Ã¼berwiesen -, war der BeschwerdefÃ¼hrer tags zuvor auf den RÃ¼cken und die linke Hand gestÃ¼rzt. Er habe angegeben, danach etwa 10 Minuten lang bewusstlos gewesen zu sein. Den Kopf habe er sich nicht angeschlagen, er habe keine Ãbelkeit gespÃ¼rt und sich nicht erbrochen. Der Befund zeigte am SchÃ¤del keine Ã¤usserlichen Verletzungszeichen. Der SchÃ¤del war auf Druck und Beklopfen indolent, und die HalswirbelsÃ¤ule (HWS) zeigte sich frei beweglich ohne Druck- oder Klopfschmerz. Ãber der mittleren BrustwirbelsÃ¤ule (BWS) erhoben die Ãrzte einen Druck- und Klopfschmerz mit p.m. Ã¼ber BWK 8 rechts paravertebral. Ein Thoraxkompressionsschmerz wurde nicht festgestellt. OssÃ¤re LÃ¤sionen an der BWS und LWS fehlten, wÃ¤hrend an der BWS eine leichte skoliotische Fehlhaltung und diskrete degenerative VerÃ¤nderungen festgestellt wurden (Urk. 8/87 S. 4).</w:t>
      </w:r>
    </w:p>
    <w:p>
      <w:r>
        <w:t>3.3Â Â Â Â  GemÃ¤ss Unfallmeldung vom 27. Oktober 2006 (Urk. 8/1) schlug der BeschwerdefÃ¼hrer am 19. Oktober 2006 beim Sturz von einer Leiter mit der linken Hand und dem RÃ¼cken auf einem Betonboden auf.</w:t>
      </w:r>
    </w:p>
    <w:p>
      <w:r>
        <w:t>3.4Â Â Â Â  Mit Bericht vom 13. November 2006 (Urk. 8/4) berichtete der Hausarzt Dr. Z.___ einzig von der Fraktur am linken Handgelenk und deren operativen Versorgung. Weitere Befunde erhob er keine.</w:t>
      </w:r>
    </w:p>
    <w:p>
      <w:r>
        <w:t>3.5Â Â Â Â  Im Arztzeugnis vom 28. November 2006 (Urk. 8/6) nannte Dr. med. H.___, Spital F.___, eine distale intraartikulÃ¤re RadiustrÃ¼mmerfraktur, ohne anderweitige Beobachtungen oder Befunde zu erwÃ¤hnen.</w:t>
      </w:r>
    </w:p>
    <w:p>
      <w:r>
        <w:t>3.6Â Â Â Â  Dr. Z.___ machte am 5. Januar 2007 (Urk. 8/10) erstmals ein posttraumatisches cervico- und lumbospondylogenes Schmerzsyndrom aktenkundig und erachtete einen bleibenden Nachteil (Handgelenksarthrose) als mÃ¶glich.</w:t>
      </w:r>
    </w:p>
    <w:p>
      <w:r>
        <w:t>3.7Â Â Â Â  Dr. A.___ wies in seinem Bericht vom 1. Februar 2007 (Urk. 8/15) darauf hin, dass bei radiologisch schÃ¶ner Konsolidation der Fraktur noch Restbeschwerden vorlÃ¤gen. Konkrete Hinweise fÃ¼r eine Dystrophie fehlten. Daneben bestehe gemÃ¤ss Angaben des BeschwerdefÃ¼hrers ein traumatisch ausgelÃ¶stes panvertebrales Syndrom mit Betonung des Nackens und der LendenwirbelsÃ¤ule (LWS). Klinisches Substrat dafÃ¼r seien eine leichte Fehlhaltung/Fehlform bei gleichzeitig suboptimaler muskulÃ¤rer Stabilisation (funktionell instabiles Becken), wobei gerade bei den Symptomen ausgehend von der WirbelsÃ¤ule ein ganz erheblicher Verdacht auf Symptomausweitung bestehe. Aus der Anamnese ergibt sich im Weiteren, dass der BeschwerdefÃ¼hrer aufgrund chronischer Verspannung der Nackenmuskulatur regelmÃ¤ssig an Kopfschmerzen leide. Der klinische Befund ergab bei leichter Skoliose eine frei bewegliche HWS und nur unbedeutende muskulÃ¤re Verspannungen der Nackenmuskulatur. Die Schultergelenke zeigten sich unauffÃ¤llig. Aufgrund der grossen Chronifizierungsgefahr empfahl Dr. A.___ eine intensive, Ã¤rztlich und physiotherapeutisch gut Ã¼berwachte Rehabilitation und notierte, aus rheumatologischer Sicht - zumindest was die WirbelsÃ¤ule betreffe - gebe es keine Vorbehalte gegen die baldige Wiederaufnahmen irgendeiner kÃ¶rperlichen TÃ¤tigkeit (Urk. 8/15 S. 2).</w:t>
      </w:r>
    </w:p>
    <w:p>
      <w:r>
        <w:t>3.8Â Â Â Â  Dr. med. I.___, Facharzt Neurologie, Spital J.___, schrieb mit Bericht vom 21. Februar 2007 (Urk. 8/21), klinisch und elektrodiagnostisch hÃ¤tten sich keine Hinweise fÃ¼r eine relevante Pathologie des Nervus ulnaris im Bereich des Sulcus ergeben. Anhaltspunkte fÃ¼r ein radikulÃ¤res Syndrom C8 fehlten ebenso. Am ehesten sei von einer Symptomausweitung im Rahmen eines chronischen Schmerzsyndroms auszugehen.</w:t>
      </w:r>
    </w:p>
    <w:p>
      <w:r>
        <w:t>3.9Â Â Â Â Â Â Â Â  Kreisarzt Dr. B.___ erhob am 26. MÃ¤rz 2007 (Urk. 8/22) keine FunktionseinschrÃ¤nkung der HWS. Die Paravertebralmuskulatur zeigte sich weich, deutliche Myogelosen waren nicht tastbar. Es ergab sich einzig eine Druckdolenz am occipitalen Ansatz der Paravertebralmuskulatur rechts. Der Arzt notierte, der BeschwerdefÃ¼hrer sei beim Sturz von der Leiter auf die linke Hand gestÃ¼rzt und habe sich eine Kontusion des RÃ¼ckens zugezogen. Befunde in Bezug auf die WirbelsÃ¤ule hÃ¤tten sich keine ergeben. Nach Spaltung des Retinaculum flexorum, Revision des Nervus medianus und Finden einer LÃ¤sion des Ramus palmaris des Nervus medianus, sei es zur Symptomausweitung mit Ausbildung eines cervico- und lumbospondylogenen Schmerzsyndroms gekommen. Diese Beschwerden seien im Zusammenhang mit der vorbestehenden Fehlhaltung und Fehlform der WirbelsÃ¤ule mit initialen degenerativen VerÃ¤nderungen lumbosacral zu sehen und seien erst im weiteren Verlauf aufgetreten. Den Anfangszeugnissen seien keine solchen Befunde zu entnehmen. Mithin handle es sich um unfallfremdes Geschehen, wobei der Sturz nicht zu einer Verschlimmerung eines Vorzustandes gefÃ¼hrt habe (Urk. 8/22 S. 3).</w:t>
      </w:r>
    </w:p>
    <w:p>
      <w:r>
        <w:t>3.10Â Â</w:t>
      </w:r>
    </w:p>
    <w:p>
      <w:r>
        <w:t>3.10.1 Der BeschwerdefÃ¼hrer hielt sich vom 11. April bis zum 23. Mai 2007 (Urk. 8/36A) in der Rehaklinik C.___ auf. Bei der Anamneseerhebung gab er an, beim Sturz von der Leiter mit dem OberkÃ¶rper an der naheliegenden Wand angeschlagen und mit dem linken Arm auf den Betonboden aufgeschlagen zu sein. Danach sei er aufgestanden, nach zwei Schritten aber zusammengebrochen. Seitdem habe er eine ErinnerungslÃ¼cke von etwa 20 Minuten, wobei er nicht genau habe angeben kÃ¶nnen, ob es sich um eine Bewusstlosigkeit oder Benommenheit gehandelt habe (Urk. 8/36I S. 2). Nebst Beschwerden in Bezug auf die linke Hand machte der BeschwerdefÃ¼hrer bewegungsabhÃ¤ngige Schmerzen in der linken Schulter mit BewegungseinschrÃ¤nkung, Nackenschmerzen, Schwindel und OhrgerÃ¤usche, interskapulÃ¤re Schmerzen mit Zunahme beim langen Sitzen und Rumpfrotationen, Schmerzen lumbosakral rechtsbetont, depressive Verstimmung, Besorgtheit, ZukunftsÃ¤ngste und hypochondrische Selbstbeobachtung aktenkundig (Urk. 8/36A S. 1-2).</w:t>
      </w:r>
    </w:p>
    <w:p>
      <w:r>
        <w:t>3.10.2 Das psychosomatische Konsilium fÃ¼hrte zur Diagnose einer AnpassungsstÃ¶rung mit gemischter StÃ¶rung von GefÃ¼hlen und Sozialverhalten (ICD-10: F43.25), wobei leichte depressive Symptome ebenso wie eine gewisse hypochondrische Selbstbeobachtung und eine Anzahl verschiedener kÃ¶rperlicher BefindlichkeitsstÃ¶rungen in mehreren Bereichen miteingeschlossen seien (Urk. 8/36I S. 3). Wegen der Differentialdiagnose einer leichten traumatischen Hirnverletzung erfolgte des Weiteren ein neurologisches Konsilium, welches keine zentral-nervÃ¶se StÃ¶rung objektivieren konnte. Ein EEG (Urk. 8/36G) sowie ein MRI des SchÃ¤dels mit HÃ¤msequenzen (Urk. 8/36E) fielen unauffÃ¤llig aus. Den Ãrzten der Rehaklinik zufolge handelte es sich bei der vom BeschwerdefÃ¼hrer geschilderten Bewusstlosigkeit demnach am ehesten um eine vasovagale Synkope und nicht um eine leichte traumatische Hirnverletzung (Urk. 8/36A S. 4). Im Weiteren konnten Folgen einer oder mehrerer Diskushernien im Thorakalbereich ausgeschlossen werden. FÃ¼r die angegebene ErektionsstÃ¶rung fehlte ein Zusammenhang mit einer organischen StÃ¶rung. Vielmehr hielten die Neurologen dafÃ¼r, dass es zu einer psychischen Fehlentwicklung gekommen sei, wozu auch die SchlafstÃ¶rungen, der unsystematische Schwindel und das Kribbeln, insgesamt zahlreiche unspezifische Beschwerden, passten (Urk. 8/36D S. 3).</w:t>
      </w:r>
    </w:p>
    <w:p>
      <w:r>
        <w:t>3.10.3 Aus orthopÃ¤discher Sicht ergaben sich neben den (1) posttraumatisch/postoperativen Restbeschwerden am Handgelenk links, (2) ein cerviocephales Syndrom bei diskreten degenerativen VerÃ¤nderungen C2/3 und C5/6 (MRI vom 30. MÃ¤rz 2007), (3) ein thoracovertebrales Syndrom bei Fehlhaltung/Fehlform, Diskushernie Th5/6 ohne neurologische Symptome und kleinen Diskusprotrusionen Th7/8 (mit zusÃ¤tzlichen Anulusriss) sowie 8/9 ohne foraminale Einengung (MRI vom 30. MÃ¤rz 2007; vgl. Urk. 8/87 S. 5) und (4) ein lumbovertebrales und lumbospondylogenes Syndrom rechts bei leichten Diskusprotrusionen L4/5 und L5/S1 (MRI vom 4. April 2007, vgl. Urk. 8/87 S. 6) ohne neuroforaminale Einengung (Urk. 8/36A S. 4) sowie bei Dysfunktion des Sakroiliakalgelenkes rechts (Urk. 8/36A S. 1).</w:t>
      </w:r>
    </w:p>
    <w:p>
      <w:r>
        <w:t>3.10.4Â Â Â Â Â Â Â Â  Zusammenfassend hielten die Ãrzte die bisherige TÃ¤tigkeit des BeschwerdefÃ¼hrers als nicht mehr, eine leichte Arbeit jedoch ganztags mit zusÃ¤tzlichen Pausen von zwei Stunden als zumutbar (Urk. 8/36A S. 2). Aus globaler Sicht sei aktuell jedoch bloss eine halbtÃ¤gige BeschÃ¤ftigung mÃ¶glich. DemgegenÃ¼ber betrachte sich der BeschwerdefÃ¼hrer, welcher sehr auf seine Schmerzen fixiert sei (Urk. 8/30), als vollstÃ¤ndig arbeitsunfÃ¤hig, weshalb die DurchfÃ¼hrung einer beruflichen AbklÃ¤rung unmÃ¶glich gewesen sei (Urk. 8/36A S. 6).</w:t>
      </w:r>
    </w:p>
    <w:p>
      <w:r>
        <w:t>3.11Â Â  Unter Nennung der in der Rehaklinik C.___ (vgl. Urk. 8/36A S. 1) gestellten Diagnosen nannte Dr. K.___ mit Bericht vom 9. August 2007 (Urk. 8/43) Restbeschwerden im Handgelenk, Schulterschmerzen links, chronische RÃ¼ckenschmerzen bei degenerativen VerÃ¤nderungen der WirbelsÃ¤ule sowie eine depressive Entwicklung mit anhaltender somatoformer SchmerzstÃ¶rung und Symptomausweitung. In einer angepassten TÃ¤tigkeit bestehe eine ArbeitsfÃ¤higkeit von 50 %.</w:t>
      </w:r>
    </w:p>
    <w:p>
      <w:r>
        <w:t>3.12Â Â Â Â Â Â Â Â  AnlÃ¤sslich des GesprÃ¤ches der Beschwerdegegnerin vom 29. August 2007 (Urk. 8/44) mit dem BeschwerdefÃ¼hrer und dessen Arbeitgeber beschrieb der BeschwerdefÃ¼hrer den Unfallhergang wiederum dergestalt, als dass er sich beim Sturz zuerst den RÃ¼cken an der Wand angeschlagen habe, dann mit dem Fuss zwischen die Sprossen der Leiter gerutscht und mit der linken Hand voraus auf den Boden gefallen sei.</w:t>
      </w:r>
    </w:p>
    <w:p>
      <w:r>
        <w:t>3.13Â Â Â Â Â Â Â Â  Kreisarzt Dr. D.___ hielt am 8. Januar 2008 (Urk. 8/59) dafÃ¼r, die RÃ¼ckenbeschwerden seien nicht mehr als Unfallfolge zu werten. Unfalltypische LÃ¤sionen hÃ¤tten im ganzen Bereich der WirbelsÃ¤ule nicht gefunden werden kÃ¶nnen. Gleichzeitig bestÃ¼nden aber degenerative VerÃ¤nderungen, welche von der LWS bis zur HWS reichten. Beim erfolgten Sturz aus einem Meter HÃ¶he hÃ¤tten lediglich Kontusionen - ohne das Hinterlassen typischer traumatischer LÃ¤sionen - ausgelÃ¶st werden kÃ¶nnen, die im Regelfall nach wenigen Monaten vollstÃ¤ndig abgeheilt seien. Damit sei davon auszugehen, dass der Status quo sine bezÃ¼glich der degenerativ vorgeschÃ¤digten WirbelsÃ¤ule erreicht sei. Eine EinschrÃ¤nkung bei der Zumutbarkeitsbeurteilung sei bezogen auf die WirbelsÃ¤ule nicht angebracht, die Notwendigkeit zusÃ¤tzlicher Pausen von zwei Stunden tÃ¤glich nicht nachvollziehbar.</w:t>
      </w:r>
    </w:p>
    <w:p>
      <w:r>
        <w:t>3.14Â Â  Die Ãrzte des E.___ diagnostizierten mit Bericht vom 9. Januar 2008 (Urk. 8/63) eine anhaltende somatoforme SchmerzstÃ¶rung (ICD-10: F45.4) sowie eine mittelgradige depressive Epsiode (ICD-10: F32.1).</w:t>
      </w:r>
    </w:p>
    <w:p>
      <w:r>
        <w:t>3.15Â Â  Dr. med. L.___, FachÃ¤rztin FMH ORL, diagnostizierte am 17. Januar 2008 (Urk. 8/89 S. 12) Tinnitusbeschwerden links sowie Schwindelbeschwerden bei Status nach SchÃ¤deltrauma im Oktober 2006. Sie fÃ¼hrte aus, der BeschwerdefÃ¼hrer habe anlÃ¤sslich des Unfallereignisses mit dem Hinterkopf am Boden aufgeschlagen. Die von ihr erhobenen Befunde sprÃ¤chen fÃ¼r eine durchgemachte Traumatisierung im Hirnstammbereich, welche zu einer Tinnitusproblematik links sowie zu Schwindelbeschwerden gefÃ¼hrt habe. Ein organischer Ausfall sei weder reintonaudiometrisch noch elektronystagmographisch festzustellen. Dass es sich aber (dennoch) um Unfallfolgen handle, zeige das unmittelbare Auftreten des Tinnitus nach dem Unfallereignis.</w:t>
      </w:r>
    </w:p>
    <w:p>
      <w:r>
        <w:t>3.16Â Â  Ein MRI der LWS vom 7. April 2008 (Urk. 8/66) visualisierte eine leichtgradige Chondrose L1-4 und Osteochondrosen L4-S1 mit Herniation der Bandscheibe L4/5 (leichtgradige zirkulÃ¤re BandscheibenvorwÃ¶lbungen aber keine fokale Hernie oder Kompression einer neuralen Struktur) sowie leichtgradige, caudal betonte Spondylarthrosen mit degenerativ bedingter leichtgradiger foraminaler Stenose L5/S1 und fraglicher Reizung der austretenden Nervenwurzel L5 beidseits.</w:t>
      </w:r>
    </w:p>
    <w:p>
      <w:r>
        <w:t>3.17Â Â  Die Untersuchung am Spital J.___ vom 15. August 2008 (Urk. 8/100 S. 2-3) ergab keinerlei Hinweise auf eine primÃ¤r ophthalmologische Problematik der vom BeschwerdefÃ¼hrer geklagten Doppelbilder. Vielmehr sei davon auszugehen, dass es sich um astenoptische Beschwerden im Zusammenhang mit einer eventuellen HWS- oder muskulÃ¤ren Problematik im Halsbereich handle.</w:t>
      </w:r>
    </w:p>
    <w:p>
      <w:r>
        <w:t>3.18Â Â  Dr. med. M.___, Facharzt FMH fÃ¼r Neurologie, diagnostizierte am 21. November 2008 (Urk. 8/102) einen Status nach Sturz von der Leiter am 19. Oktober 2006 mit (wahrscheinlicher) Commotio cerebri und Fraktur der linken Hand mit anhaltenden cervicocephalen Beschwerden sowie eine SehstÃ¶rung.</w:t>
      </w:r>
    </w:p>
    <w:p>
      <w:r>
        <w:t>3.19Â Â  FÃ¼r die vom BeschwerdefÃ¼hrer geklagte erektile Dysfunktion liess sich keine neurologische Ursache finden (Bericht vom Spital J.___, 17. Dezember 2008, Urk. 8/104). Dennoch hielten die Neurologen des Spitals J.___ einen direkten Zusammenhang zum fraglichen Unfallereignis durch die persistierenden Schmerzen als gegeben.</w:t>
      </w:r>
    </w:p>
    <w:p>
      <w:r>
        <w:t>3.20Â Â  Mittels Ã¤rztlichem Zeugnis vom 29. Dezember 2008 (Urk. 3/15) schrieb Dr. Z.___, der BeschwerdefÃ¼hrer habe sich beim Sturz vom 19. Oktober 2006 eine distale RadiustrÃ¼mmerfaktur sowie Kontusionen der WirbelsÃ¤ule, des Kopfes und der linken Schulter zugezogen.</w:t>
      </w:r>
    </w:p>
    <w:p>
      <w:r>
        <w:t>Â Â Â Â Â Â Â Â  Mit Schreiben vom 25. MÃ¤rz 2009 (Urk. 13/1) bestÃ¤tigte Dr. Z.___, dass ihn der BeschwerdefÃ¼hrer erstmals am 24. Oktober 2006 aufgesucht und (unter anderem) Ã¼ber Schmerzen im Bereich der Brust sowie der LWS geklagt habe. Am 20. Dezember 2006 habe er dann seit dem Unfall persistierende Nackenschmerzen erwÃ¤hnt. Der BeschwerdefÃ¼hrer habe am Hinterkopf Narben, welche durchaus auf den Sturz zurÃ¼ckgefÃ¼hrt werden kÃ¶nnten.</w:t>
      </w:r>
    </w:p>
    <w:p>
      <w:r>
        <w:rPr>
          <w:b/>
        </w:rPr>
        <w:t>E. 4</w:t>
      </w:r>
    </w:p>
    <w:p>
      <w:r>
        <w:t>4.1Â Â Â Â  Fest steht und ist unbestritten, dass die weitere Behandlung des linken Handgelenkes sowie der linken Schulter nicht Anfechtungsgegenstand des vorliegenden Verfahrens bilden (vgl. Urk. 8/84 S. 2, 8/78), weshalb die entsprechenden Berichte bei der Beurteilung der aktuellen Streitfrage von Vornherein unberÃ¼cksichtigt bleiben kÃ¶nnen. DemgegenÃ¼ber ist strittig, welche Beschwerden die Beschwerdegegnerin von der Leistungspflicht ausgeschlossen hat (Erw. 1.1, 1.2).</w:t>
      </w:r>
    </w:p>
    <w:p>
      <w:r>
        <w:t>4.2Â Â Â Â Â Â Â Â  Entgegen den Vorbringen des BeschwerdefÃ¼hrers (Erw. 1.2) steht nicht mit Ã¼berwiegender Wahrscheinlichkeit (Erw. 2.2) fest, dass beim fraglichen Unfallereignis ein Kopfanprall stattgefunden hat. So ist fast ausnahmslos davon die Rede, dass sich der BeschwerdefÃ¼hrer den RÃ¼cken anstiess und anschliessend auf die linke Hand stÃ¼rzte. FÃ¼r einen Kopfanprall gibt es keine Hinweise (Erw. 3.1-3.3, 3.9, 3.10.1, 3.12). GegenÃ¼ber den erstbehandelnden Ãrzten fÃ¼hrte der BeschwerdefÃ¼hrer gar ausdrÃ¼cklich aus, er habe den Kopf nicht angeschlagen (Erw. 3.2). Hatte der Befund am Tag nach dem Unfallereignis am SchÃ¤del keine Ã¤usseren Verletzungszeichen ergeben und erwies sich der SchÃ¤del auf Druck und Beklopfen indolent (Erw. 3.2), so entbehrt die Behauptung, der BeschwerdefÃ¼hrer habe (unfallbedingt) noch immer eine Schwellung am Hinterkopf (Urk. 1 S. 10), jeder Grundlage. Dass Dr. Z.___ Narben am Hinterkopf beschrieb (Erw. 3.20), vermag nichts daran zu Ã¤ndern, dass ein Kopfanprall nicht rechtsgenÃ¼gend belegt ist. Ebenso verhÃ¤lt es sich mit der EinschÃ¤tzung von Dr. L.___ (Erw. 3.15), welche offensichtlich nicht im Besitz der gesamten Unterlagen war, sondern sich einzig auf die Angaben des BeschwerdefÃ¼hrers zu stÃ¼tzen schien. Weder gibt es Hinweise fÃ¼r ein SchÃ¤deltrauma - im Gegenteil erwiesen sich ein EEG und MRI des SchÃ¤dels als unauffÃ¤llig (Erw. 3.10.2) -, noch beklagte der BeschwerdefÃ¼hrer unmittelbar nach dem Ereignis vom 19. Oktober 2006 Tinnitusbeschwerden. Mithin stossen die diesbezÃ¼glichen EinwÃ¤nde des BeschwerdefÃ¼hrers (Erw. 1.2, Urk. 1 S. 10-12, Urk. 12 S. 7-8) ins Leere.</w:t>
      </w:r>
    </w:p>
    <w:p>
      <w:r>
        <w:t>Â Â Â Â Â Â Â Â  DemgegenÃ¼ber scheint das Vorfallen einer mÃ¶glichen vasovagalen Synkope (Erw. 3.10.2) plausibel und nachvollziehbar. Ein Kopfanprall lÃ¤sst sich aber auch damit nicht belegen.</w:t>
      </w:r>
    </w:p>
    <w:p>
      <w:r>
        <w:t>4.3Â Â Â Â  Ist es unwahrscheinlich, dass ein Anprall des Kopfes - und damit auch ein SchÃ¤deltrauma - unfallbedingt stattgefunden hat, so kann nicht auf die Beurteilung durch Dr. L.___ abgestellt werden. Dies umso weniger, als sich ein organischer Ausfall nicht nachweisen liess und der BeschwerdefÃ¼hrer erstmals im FrÃ¼hjahr 2007 gegenÃ¼ber den Ãrzten der Rehaklinik C.___ (Erw. 3.10.1) und nicht - wie Dr. L.___ notierte - unmittelbar nach dem Unfall OhrgerÃ¤usche beklagte. Damit hat sich die Beschwerdegegnerin zu Recht auf die EinschÃ¤tzung des Kreisarztes Dr. D.___ (Urk. 8/78) gestÃ¼tzt und einen natÃ¼rlichen Kausalzusammenhang des geklagten Tinnitus mit dem Unfallereignis vom 19. Oktober 2006 verneint. Eine Leistungspflicht der Beschwerdegegnerin lÃ¤sst sich fÃ¼r den geklagten Tinnitus demzufolge nicht begrÃ¼nden.</w:t>
      </w:r>
    </w:p>
    <w:p>
      <w:r>
        <w:t>4.4Â Â Â Â  Auch was die RÃ¼ckenproblematik des BeschwerdefÃ¼hrers betrifft, ist das Vorgehen der Beschwerdegegnerin nicht zu beanstanden. Unfallnah konnte bei diskreten degenerativen VerÃ¤nderungen an der BWS und leichter skoliotischer Fehlhaltung einzig ein Druck- und Klopfschmerz Ã¼ber der mittleren BWS erhoben werden, wÃ¤hrend ossÃ¤re LÃ¤sionen ebenso wie im Bereich der LWS fehlten. Die HWS zeigte sich frei beweglich (Erw. 3.2). Noch im Februar 2007 war die HWS frei beweglich und waren einzig unbedeutende muskulÃ¤re Verspannungen der Nackenmuskulatur zu erheben, wobei Dr. A.___ die Fehlhaltung/Fehlform der WirbelsÃ¤ule fÃ¼r das panvertebrale Syndrom verantwortlich machte und auf den Verdacht einer Symptomausweitung hinwies (Erw. 3.7). Dass die mittels MRI im FrÃ¼hjahr festgestellten Diskushernien und -protrusionen (vgl. Erw. 3.10.3) degenerativer Art und damit unfallfremd sind, ist offensichtlich, entspricht es doch einer medizinischen Erfahrungstatsache, dass praktisch alle Diskushernien beim Vorliegen degenerativer BandscheibenverÃ¤nderungen entstehen und ein Unfallereignis nur ausnahmsweise unter besonderen Voraussetzungen als eigentliche Ursache in Betracht fÃ¤llt. Dies weitestgehendst dann, wenn das Unfallereignis von besonderer Schwere und geeignet war, eine SchÃ¤digung der Bandscheibe herbeizufÃ¼hren und die Symptome der Diskushernie (vertebrales oder radikulÃ¤res Syndrom) unverzÃ¼glich auftreten (vgl. Urteil des Bundesgerichts vom 18. Januar 2008 i.S. L., 8C_281/2007, Erw. 5.2.1). Weder kann im erfolgten Sturz ein schweres Ereignis erblickt werden, noch sind unmittelbar nach dem Ereignis Symptome einer Diskushernie aktenkundig. Schliesslich ist auch nicht von einer richtunggebenden Verschlimmerung eines degenerativen Vorzustandes auszugehen, mÃ¼sste eine solche doch radioskopisch ausgewiesen sein (vgl. Urteil des Bundesgerichts vom 17. Juni 2008 i.S. H., 8C_17/2007, Erw. 3.2, RKUV 2000, S. 45), woran es vorliegend mangelt. Und endlich ist eine traumatische Verschlimmerung eines klinisch stummen degenerativen Vorzustandes an der WirbelsÃ¤ule nach dem derzeitigen medizinischen Wissensstand in der Regel nach sechs bis neun Monaten, spÃ¤testens aber nach einem Jahr, als abgeschlossen zu betrachten (vgl. Urteil des Bundesgerichts vom 26. Februar 2008 i.S. B., 8C_684/2007, Erw. 4.4). Auf die Beurteilung von Kreisarzt Dr. D.___, der Status quo sine sei spÃ¤testens im Januar 2008 erreicht gewesen (Erw. 3.13), ist mithin ohne Weiteres abzustellen. Zu Recht hat denn die Beschwerdegegnerin eine weitere Leistungserbringung infolge Wegfalls des natÃ¼rlichen Kausalzusammenhangs (Erw. 2.3) abgelehnt.</w:t>
      </w:r>
    </w:p>
    <w:p>
      <w:r>
        <w:t>Â Â Â Â Â Â Â Â  Der VollstÃ¤ndigkeit halber sei angefÃ¼gt, dass auch die vom BeschwerdefÃ¼hrer nachtrÃ¤glich eingereichten Berichte (Urk. 19/1-6) daran nichts zu Ã¤ndern vermÃ¶gen, war doch der Anulusriss bereits aktenkundig (Erw. 3.10.3; Urk. 8/87 S. 5) und das Unfallereignis - wie ausgefÃ¼hrt - rechtsprechungsgemÃ¤ss nicht geeignet, eine solche Verletzung herbeizufÃ¼hren.</w:t>
      </w:r>
    </w:p>
    <w:p>
      <w:r>
        <w:t>Â Â Â Â Â Â Â Â  Was das Vorbringen des BeschwerdefÃ¼hrers, es sei nicht klar, ob von der Leistungseinstellung die Beschwerden an der ganzen WirbelsÃ¤ule umfasst seien oder nicht (Erw. 1.2), betrifft, so ergibt sich aus den AusfÃ¼hrungen von Dr. D.___ (Erw. 3.13) - worauf sich die Beschwerdegegnerin ausdrÃ¼cklich bezog - mit ausreichender Klarheit, dass der ganze Bereich der WirbelsÃ¤ule erfasst ist. Sollte sich zeigen, dass die vom BeschwerdefÃ¼hrer geklagten Nacken- oder Kopfschmerzen ihre Ursache in den Schulterbeschwerden finden oder psychisch bedingt sind, so wird die Beschwerdegegnerin diese Frage zu gegebener Zeit zu beurteilen haben (vgl. nachfolgend, Erw. 4.5).</w:t>
      </w:r>
    </w:p>
    <w:p>
      <w:r>
        <w:t>4.5Â Â Â Â Â Â Â Â  Zusammenfassend ist die Beschwerde abzuweisen, soweit sie weitere Leistungen gestÃ¼tzt auf die RÃ¼ckenproblematik beziehungsweise Leistungen in Bezug auf den geklagten Tinnitus des BeschwerdefÃ¼hrers zum Gegenstand hat. Im Ãbrigen ist, soweit es um die anderen Vorbringen des BeschwerdefÃ¼hrers geht, auf die Beschwerde nicht einzutreten, hat die Beschwerdegegnerin darÃ¼ber noch gar nicht verfÃ¼gt, weshalb es dem BeschwerdefÃ¼hrer diesbezÃ¼glich am Rechtsschutzinteresse mangelt.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Dr. JÃ¼rg Baur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