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UV.2009.00022 vom 30. September 2010</w:t>
      </w:r>
    </w:p>
    <w:p>
      <w:r>
        <w:t>ZH Sozialversicherungsgericht, 2010-09-30, DE</w:t>
      </w:r>
    </w:p>
    <w:p>
      <w:r>
        <w:rPr>
          <w:b/>
        </w:rPr>
        <w:t xml:space="preserve">Quelle: </w:t>
      </w:r>
      <w:r>
        <w:t>https://mcp.opencaselaw.ch/entscheid/zh_sozialversicherungsgericht_UV.2009.00022</w:t>
      </w:r>
    </w:p>
    <w:p>
      <w:r>
        <w:t>FR: ZH_SOZIALVERSICHERUNGSGERICHT UV.2009.00022 du 30 septembre 2010</w:t>
      </w:r>
    </w:p>
    <w:p>
      <w:r>
        <w:t>IT: ZH_SOZIALVERSICHERUNGSGERICHT UV.2009.00022 del 30 settembre 2010</w:t>
      </w:r>
    </w:p>
    <w:p>
      <w:pPr>
        <w:pStyle w:val="Heading2"/>
      </w:pPr>
      <w:r>
        <w:t>Erwägungen</w:t>
      </w:r>
    </w:p>
    <w:p>
      <w:r>
        <w:rPr>
          <w:b/>
        </w:rPr>
        <w:t>E. 1</w:t>
      </w:r>
    </w:p>
    <w:p>
      <w:r>
        <w:t>1.1Â Â Â Â  GemÃ¤ss Art. 6 Abs. 1 des Bundesgesetzes Ã¼ber die Unfallversicherung (UVG) werden - soweit das Gesetz nichts anderes bestimmt - die Versicherungsleistungen bei BerufsunfÃ¤llen, NichtberufsunfÃ¤llen und Berufskrankheiten gewÃ¤hrt.</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1.2.2Â Â  Ist die UnfallkausalitÃ¤t einmal mit der erforderlichen Wahrscheinlichkeit nachgewiesen, entfÃ¤llt die deswegen anerkannte Leistungspflicht des Unfallversicherers erst, wenn der Unfall nicht die natÃ¼rliche und adÃ¤quate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Ebenso wie der leistungsbegrÃ¼ndende natÃ¼rliche Kausalzusammenhang muss das Dahinfallen jeder kausalen Bedeutung von unfallbedingten Ursachen eines Gesundheitsschadens mit dem im Sozialversicherungsrecht allgemein Ã¼blichen Beweisgrad der Ã¼berwiegenden Wahrscheinlichkeit nachgewiesen sein. Die blosse MÃ¶glichkeit nunmehr gÃ¤nzlich fehlender ursÃ¤chlicher Auswirkungen des Unfalls genÃ¼gt nicht. Da es sich hierbei um eine anspruchsaufhebende Tatfrage handelt, liegt die entsprechende Beweislast - anders als bei der Frage, ob ein leistungsbegrÃ¼ndender natÃ¼rlicher Kausalzusammenhang gegeben ist - nicht beim Versicherten, sondern beim Unfallversicherer (RKUV 1992 Nr. U 142 S. 76 Erw. 4b; vgl. auch RKUV 1994 Nr. U 206 S. 328 f. Erw. 3b). Der Unfallversicherer muss jedoch nicht den Beweis fÃ¼r unfallfremde Ursachen erbringen. Welche Ursachen ein nach wie vor geklagtes Leiden hat, ist unerheblich. Entscheidend ist allein, ob die unfallbedingten Ursachen eines Gesundheitsschadens ihre kausale Bedeutung verloren haben, also dahingefallen sind. Ebensowenig geht es darum, vom Unfallversicherer den negativen Beweis zu verlangen, dass kein Gesundheitsschaden mehr vorliege oder dass die versicherte Person nun bei voller Gesundheit sei (Urteil des Bundesgerichts in Sachen W. vom 11. August 2008, 8C_369/2008, Erw. 2.2.4).</w:t>
      </w:r>
    </w:p>
    <w:p>
      <w:r>
        <w:t>1.3Â Â Â Â  Die Leistungspflicht des Unfallversicherers setzt nebst einem natÃ¼rlichen auch einen adÃ¤quaten Kausalzusammenhang zwischen dem Unfall und dem eingetretenen Schaden voraus. Liegt eine GesundheitsschÃ¤digung mit einem klaren organischen Substrat vor, kann der adÃ¤quate Kausalzusammenhang in der Regel ohne weiteres zusammen mit dem natÃ¼rlichen Kausalzusammenhang bejaht werden. Anders verhÃ¤lt es sich bei natÃ¼rlich unfallkausalen, aber organisch nicht ausgewiesenen Beschwerden, wie sie im Zusammenhang mit einem sogenannten Schleudertrauma der HalswirbelsÃ¤ule auftreten. Hier lÃ¤sst sich die AdÃ¤quanzfrage nicht ohne eine besondere PrÃ¼fung beantworten. Dabei ist vom augenfÃ¤lligen Geschehensablauf auszugehen, und es sind je nachdem weitere unfallbezogene Kriterien einzubeziehen. Bei psychischen Fehlentwicklungen nach Unfall werden diese AdÃ¤quanzkriterien unter Ausschluss psychischer Aspekte geprÃ¼ft (sog. Psycho-Praxis), wÃ¤hrend bei Schleudertraumen und Ã¤quivalenten Verletzungen der HWS sowie SchÃ¤del-Hirntraumen auf eine Differenzierung zwischen physischen und psychischen Komponenten verzichtet wird (sog. Schleudertrauma-Praxis; zum Ganzen: BGE 134 V 112 Erw. 2.1 mit Hinweisen). Die Kriterien nach der mit BGE 117 V 359 begrÃ¼ndeten Schleudertrauma-Praxis wurden mit BGE 134 V 109 teilweise modifiziert. DemgegenÃ¼ber blieben die Kriterien nach der Psycho-Praxis (BGE 115 V 133) unverÃ¤ndert (vgl. BGE 134 V 116 ff. Erw. 6.1 und Erw. 10.3).</w:t>
      </w:r>
    </w:p>
    <w:p>
      <w:r>
        <w:rPr>
          <w:b/>
        </w:rPr>
        <w:t>E. 2</w:t>
      </w:r>
    </w:p>
    <w:p>
      <w:r>
        <w:t>2.1Â Â Â Â  Streitig und zu prÃ¼fen ist zunÃ¤chst, ob die Ã¼ber den 31. Dezember 2007 hinaus geklagten Beschwerden in einem rechtsgenÃ¼glichen Kausalzusammenhang zum Unfallereignis vom 26. April 2006 stehen und damit eine weitere Leistungspflicht der Beschwerdegegnerin zu begrÃ¼nden vermÃ¶gen. Soweit aus den Akten ersichtlich, bestand bereits fÃ¼r den im Oktober 2005 erlittenen Unfall Versicherungsdeckung durch die Helsana (vgl. Urk. 10/K4). Im Zeitpunkt des Unfalls vom 26. April 2006 waren die Folgen jenes Unfalls noch nicht ganz abgeheilt. Jedoch geht aus den medizinischen Akten hervor, dass sie danach keine wesentliche Rolle mehr spielten, was zwischen den Parteien denn auch unbestritten ist (Urk. 1, Urk. 2, Urk. 10/M8 S. 3).</w:t>
      </w:r>
    </w:p>
    <w:p>
      <w:r>
        <w:t>2.2Â Â Â Â  Die Helsana begrÃ¼ndete im Einspracheentscheid die Leistungseinstellung per 31. Dezember 2007 damit, dass spÃ¤testens zu diesem Zeitpunkt die natÃ¼rliche KausalitÃ¤t dahingefallen sei. Zudem habe wieder eine volle ArbeitsfÃ¤higkeit bestanden. Im Ãbrigen bestritt sie, dass die BeschwerdefÃ¼hrerin beim Unfall vom 26. April 2006 eine HWS-Distorsion erlitten hatte (Urk. 2).</w:t>
      </w:r>
    </w:p>
    <w:p>
      <w:r>
        <w:t>Â Â Â Â Â Â Â Â  Die BeschwerdefÃ¼hrerin bejaht das Vorliegen einer HWS-Distorsion. Sie erachtet den medizinischen Sachverhalt als nur ungenÃ¼gend abgeklÃ¤rt und hÃ¤lt deshalb weitere medizinische AbklÃ¤rungen fÃ¼r unentbehrlich (Urk. 1).</w:t>
      </w:r>
    </w:p>
    <w:p>
      <w:r>
        <w:rPr>
          <w:b/>
        </w:rPr>
        <w:t>E. 3</w:t>
      </w:r>
    </w:p>
    <w:p>
      <w:r>
        <w:t>3.1Â Â Â Â  Bei der medizinischen Diagnose eines Schleudertraumas der HalswirbelsÃ¤ule oder einer Ã¤quivalenten Verletzung sowie eines SchÃ¤del-Hirntraumas und Vorliegen des fÃ¼r diese Verletzungen typischen Beschwerdebildes mit einer HÃ¤ufung von Beschwerden wie diffusen Kopfschmerzen, Schwindel, Konzentrations- und GedÃ¤chtnisstÃ¶rungen, Ãbelkeit, rascher ErmÃ¼dbarkeit, VisusstÃ¶rungen, Reizbarkeit, AffektlabilitÃ¤t, Depression, WesensverÃ¤nderung usw. ist ein natÃ¼rlicher Kausalzusammenhang mit dem Unfall in der Regel anzunehmen (BGE 117 V 360 f. Erw. 4, 117 V 376 ff. Erw. 3). Voraussetzung fÃ¼r diese Annahme ist, dass nach einem entsprechenden Einwirkmechanismus auf die HalswirbelsÃ¤ule innerhalb von 72 Stunden nach dem Unfall Nacken- beziehungsweise Beschwerden an der HalswirbelsÃ¤ule aufgetreten sind (SVR 2007 Nr. 23 S. 75 Erw. 5 mit Hinweisen; RKUV 2000 Nr. U 359 S. 29 Erw. 5e-g).</w:t>
      </w:r>
    </w:p>
    <w:p>
      <w:r>
        <w:t>3.2Â Â Â Â  Die Diagnose einer HWS-Distorsion ist Ã¤rztlicherseits unbestritten (Urk. 10/M1, Urk. 10/M8, Urk. 13/1, Urk. 18). Die Beschwerdegegnerin anerkennt zwar das Vorliegen des typischen Beschwerdebildes, macht aber geltend, dieses finde in den echtzeitlichen Akten keine ErwÃ¤hnung. Es sei daher nicht erstellt, dass es innerhalb der erforderlichen Latenzzeit aufgetreten sei. Die Annahme einer HWS-Distorsion rechtfertige sich deshalb nicht (Urk. 2, Urk. 9). Dem kann nicht gefolgt werden. Die Helsana verzichtete auf eine Einholung des Berichts des Spitals Ãberlingen, wo die BeschwerdefÃ¼hrerin nach dem Unfall behandelt worden war. Es geht daher nicht an, fehlende initiale Angaben zu Lasten der BeschwerdefÃ¼hrerin auszulegen. GegenÃ¼ber den nachbehandelnden Ãrzten und Therapeuten fÃ¼hrte die BeschwerdefÃ¼hrerin wiederholt aus, nach dem Unfall seien Kopf- und Nackenschmerzen aufgetreten (Urk. 10/M5, Urk. 10/M8, Urk. 13/1). Darauf ist abzustellen. DafÃ¼r spricht auch der Umstand, dass Dr. A.___ am 2. Mai 2006 eine schmerzbedingte eingeschrÃ¤nkte Halsbeweglichkeit und einen Hartspann feststellte (Urk. 10/M1). Die Helsana Ã¼bersieht zudem, dass fÃ¼r die Annahme einer HWS-Distorsion das Auftreten von Beschwerden im Nackenbereich innert der Latenzzeit reicht und nicht bereits das gesamte typische Beschwerdebild erforderlich ist. Im Einklang mit den Ã¤rztlichen Beurteilungen ist somit davon auszugehen, dass die BeschwerdefÃ¼hrerin beim Unfall vom 26. April 2006 eine HWS-Distorsion erlitten hat.</w:t>
      </w:r>
    </w:p>
    <w:p>
      <w:r>
        <w:t>3.3Â Â Â Â Â Â Â Â  Nachweisbare organische Unfallfolgen bestehen nicht. Das MRI der HWS vom 31. August 2006 ergab lediglich eine degenerativ bedingte diskrete Protrusion Th3/4 (Urk. 10/M3). Im fMRI der HWS vom 18. Dezember 2008 waren Ã¼berdies VerÃ¤nderungen der Gelenkverbindung CO/C1, eine LÃ¤sion des rechten Ligamentum alare Grad 3 und des linken Ligamentum transverum Grad 3 sowie eine verminderte StabilitÃ¤t zwischen C1 und C2 sichtbar (Urk. 13/4, vgl. auch Urk. 13/1). Dazu ist indessen zu bemerken, dass mittels fMRI erhobenen Befunden fÃ¼r die Beurteilung der UnfallkausalitÃ¤t von Beschwerden nach HWS-Distorsionen rechtsprechungsgemÃ¤ss kein Beweiswert zukommt, insbesondere kann aus solchen Befunden nicht geschlossen werden, dass bestehende Schmerzen auf organisch (hinreichend) nachweisbare Unfallfolgen zurÃ¼ckzufÃ¼hren sind (BGE 134 V 231). Gleich verhÃ¤lt es sich mit dem diagnostischen Verfahren nach N. Bogduk, welches Dr. D.___ zur weiteren AbklÃ¤rung empfahl (Urk. 18). Daraus lassen sich keine SchlÃ¼sse zur Ãtiologie und allfÃ¤lligen UnfallkausalitÃ¤t ziehen und die erhebbaren Befunde sind aus wissenschaftlicher Sicht nicht beweisend (Urteil des Bundesgerichts in Sachen M. vom 1. September 2009, 8C_964/2008, Erw. 3.2.3), weshalb darauf zu verzichten ist (antizipierte BeweiswÃ¼rdigung, BGE 124 V 94 Erw. 4b). Dr. D.___ diagnostizierte sodann eine milde traumatische Hirnverletzung, was eine organische Unfallfolge impliziert, ohne jedoch diese Diagnose nÃ¤her zu begrÃ¼nden (Urk. 18 S. 7). Nach anerkannter Lehrmeinung setzt die Diagnose einer milden traumatischen Hirnverletzung entweder eine Episode von Bewusstlosigkeit oder einen GedÃ¤chtnisverlust fÃ¼r Ereignisse unmittelbar vor oder nach dem Unfall oder eine BewusstseinstrÃ¼bung (BenommenheitsgefÃ¼hl, Desorientierung) im Zeitpunkt der Verletzung voraus (Adrian M. Siegel, Neurologisches Beschwerdebild nach Beschleunigungsverletzung der HalswirbelsÃ¤ule, in: Siegel/Fischer [Hrsg.], Die neurologische Begutachtung, ZÃ¼rich 2004, S. 166 Tabelle 9, mit bibliographischen Hinweisen; Urteil des Bundesgerichts in Sachen W. vom 4. Juni 2009, 8C_98/2009, Erw. 4.2.1). AktenmÃ¤ssig ist eine Bewusstlosigkeit ebensowenig erstellt wie eine GedÃ¤chtnislÃ¼cke. Die Versicherte vermochte sich gut an den Unfallhergang zu erinnern und diesen zu beschreiben (Urk. 10/K1, Urk. 10/K4). Eine milde traumatische Hirnverletzung ist daher nicht ausgewiesen. Diese Diagnose wurde denn auch von keinem der anderen Ãrzte gestellt (Urk. 10/M1, Urk. 10/M8, Urk. 13/1).</w:t>
      </w:r>
    </w:p>
    <w:p>
      <w:r>
        <w:rPr>
          <w:b/>
        </w:rPr>
        <w:t>E. 3.4</w:t>
      </w:r>
    </w:p>
    <w:p>
      <w:r>
        <w:t>3.4.1Â Â  Die Helsana anerkannte ihre Leistungspflicht als Folge des Unfalls vom 26. April 2006. Eine solche Anerkennung fÃ¼hrt einzig dazu, dass dem Unfallversicherer die Beweislast zugewiesen wird fÃ¼r den Fall, dass ungeklÃ¤rt bleibt, ob dem Unfall (noch) eine kausale Bedeutung fÃ¼r den andauernden Gesundheitsschaden zukommt. Bei einer einmal anerkannten Leistungspflicht ist es dem Unfallversicherer nicht verwehrt, in einem spÃ¤teren Zeitpunkt neue AbklÃ¤rungen hinsichtlich des natÃ¼rlichen Kausalzusammenhangs zu tÃ¤tigen. Bevor sich nÃ¤mlich die Frage der Beweislast stellt, ist der Sachverhalt im Rahmen des Untersuchungsgrundsatzes richtig und vollstÃ¤ndig zu klÃ¤ren (Urteile des Bundesgerichts in Sachen G. vom 27. MÃ¤rz 2008, 8C_540/2007, Erw. 4.3.1, und in Sachen W. vom 4. August 2008, 8C_354/2007, Erw. 2.2).</w:t>
      </w:r>
    </w:p>
    <w:p>
      <w:r>
        <w:t>Â Â Â Â Â Â Â Â  Die Helsana stÃ¼tzte ihre Annahme, wonach spÃ¤testens per Ende Dezember 2007 die natÃ¼rliche KausalitÃ¤t dahingefallen sei, auf die Beurteilung von Dr. B.___. Im Bericht vom 16. Mai 2007 diagnostizierte er persistierende, gering ausgeprÃ¤gte myofasziale Dysbalancen mit Triggerpunktbildung rechts parazervikal, in der SchultergÃ¼rtelregion und im Bereich des Musculus infraspinatus. Hinweise fÃ¼r eine Facettengelenks- oder radikulÃ¤re Symptomatik fand er nicht. Die erhebliche muskulÃ¤re Insuffizienz und Fehlhaltung mit konsekutiver Ãberlastung zervikothoroakal und suboccipital beurteilte er als wesentlichen unfallfremden Faktor. Er hielt fest, dass sich trotz Physiotherapie die Situation seit einem Jahr nicht mehr massgebend bessere, wobei der Grund hiefÃ¼r unklar sei. Die UnfallkausalitÃ¤t erachtete er als noch gegeben, weil die TherapiemÃ¶glichkeiten noch nicht ausgeschÃ¶pft seien. Er empfahl eine Trainingstherapie von drei Monaten, die unfallbedingt vergÃ¼tet werden solle. Eine richtungsgebende VerÃ¤nderung oder eine vorÃ¼bergehende Verschlimmerung eines Vorzustandes verneinte er. Indessen ging er davon aus, dass nach drei bis vier Monaten nach Beginn der Trainingstherapie der Status quo sine erreicht sein werde. Er erklÃ¤rte, unfallfremde Faktoren kÃ¶nnten schicksalshaft Ã¤hnliche Beschwerden oder VerÃ¤nderungen bewirken, so dass nach diesem Zeitpunkt die UnfallkausalitÃ¤t hÃ¶chstens noch als mÃ¶glich erscheine. In Bezug auf die ArbeitsfÃ¤higkeit empfahl Dr. B.___ zunÃ¤chst eine Steigerung der ArbeitsfÃ¤higkeit auf 80 % und ab Ende Juni 2007 auf 100 % im Rahmen des bisherigen 80 %-Pensums (Urk. 10/M8).</w:t>
      </w:r>
    </w:p>
    <w:p>
      <w:r>
        <w:t>Â Â Â Â Â Â Â Â  Im Bericht vom 26. September 2007 hielt Dr. B.___ fest, trotz Therapie sei keine Besserung der Beschwerden erzielt worden. Es bestÃ¼nden nach wie vor Triggerpunkte parazervikal, vor allem am Ãbergang zervikothorakal und im Bereich des Musculus infraspinatus. Die HalswirbelsÃ¤ule sei indessen frei beweglich und die SchultergÃ¼rtel- und parazervikale Muskulatur ordentlich gedehnt. AuffÃ¤llig seien die Ã¼bersteigerten Schmerzangaben der BeschwerdefÃ¼hrerin. Die subjektive SelbsteinschÃ¤tzung korreliere nicht mit den objektivierbaren Befunden. Die ArbeitsfÃ¤higkeit von 100 % sei ausgewiesen, zumal die BeschwerdefÃ¼hrerin nun im Rahmen des 80 %-Pensums voll arbeite. Zur UnfallkausalitÃ¤t verwies er auf seinen Bericht vom 16. Mai 2007 (Urk. 10/M12). Im Bericht vom 29. Oktober 2007 erklÃ¤rte er, der Fall sei per 31. Dezember 2007 abzuschliessen (Urk. 10/M13).</w:t>
      </w:r>
    </w:p>
    <w:p>
      <w:r>
        <w:t>3.4.2Â Â  Die Feststellung von Dr. B.___ allein, wonach unfallfremde Faktoren Ã¤hnliche Beschwerden hervorrufen kÃ¶nnten und die UnfallkausalitÃ¤t mit der Zeit nur noch als mÃ¶glich erscheine, genÃ¼gt als Beweis fÃ¼r den Wegfall der natÃ¼rlichen KausalitÃ¤t nicht. Im Falle Ã¤tiologisch unspezifischer Beschwerden sowie einer Ursachenkonkurrenz kann zwar aus der Dominanz unfallfremder GrÃ¼nde in Verbindung mit der fraglichen Eignung des Unfallereignisses, dauernde SchÃ¤digungen zu erzeugen, unter UmstÃ¤nden auf den Wegfall der natÃ¼rlichen KausalitÃ¤t geschlossen werden (vgl. Urteil des EidgenÃ¶ssischen Versicherungsgerichts in Sachen B. vom 16. Juni 2005, U 264/04, zusammenfassend publiziert in HAVE 2005 S. 351; Urteil des Bundesgerichts in Sachen C. vom 24. Oktober 2007, 8C_439/07, Erw. 3.2). Vorliegend steht die muskulÃ¤re Dysbalance als alternative Ursache des Zervikalsyndroms im Raum. Jedoch fehlt es in den Akten an Angaben, welche eine Beurteilung zuliessen, ob das Unfallereignis geeignet war, dauernde SchÃ¤digungen zu erzeugen. An der Beurteilung von Dr. B.___ ist zudem zu bemÃ¤ngeln, dass es sich dabei ausschliesslich um eine rheumatologische handelt. GrundsÃ¤tzlich hat ein Neurologe bei der Begutachtung von Versicherten mit einer HWS-Distorsion oder einem SchÃ¤del-Hirntrauma federfÃ¼hrend zu sein (RKUV 1996 Nr. U 249 S. 179; SVR 1999 UV Nr. 11 S. 37 f. Erw. 4b). Nach neuester Rechtsprechung ist bei Beschwerdepersistenz eine interdisziplinÃ¤re AbklÃ¤rung nach rund sechs Monaten angezeigt (BGE 134 V 124 Erw. 9.4). Daraus folgt nicht, dass Berichten oder Gutachten, die diese Anforderungen nicht erfÃ¼llen, ohne Weiteres kein hinreichender Beweiswert zukommt (vgl. Urteil des EidgenÃ¶ssischen Versicherungsgerichts in Sachen M. vom 21. April 2006, U 51/05, Erw. 2.2). Vorliegend ist dem aber so. Denn die BeschwerdefÃ¼hrerin klagt nicht nur Ã¼ber rheumatologische Beschwerden, sondern auch Ã¼ber Schwindel und SensibilitÃ¤tsstÃ¶rungen in beiden Armen (Urk. 13/1, Urk. 18). Letztere Beschwerden erachteten der Neurologe Dr. C.___ sowie der Othorhinolaryngologe Dr. D.___ als Unfallfolgen (Urk. 13/1, Urk. 18). Der Bericht von Dr. B.___ erweist sich daher als unvollstÃ¤ndig und fÃ¼r eine rechtsgenÃ¼gende Annahme des Dahinfallens der natÃ¼rlichen KausalitÃ¤t nicht geeignet. Dies gilt im Ãbrigen auch fÃ¼r die Beurteilung der ArbeitsfÃ¤higkeit, zumal Dr. C.___ die ArbeitsfÃ¤higkeit aus neurologischer Sicht mit 50 % bezifferte (Urk. 13/1).</w:t>
      </w:r>
    </w:p>
    <w:p>
      <w:r>
        <w:t>Â Â Â Â Â Â Â Â  Anderseits kÃ¶nnen auch die Beurteilungen der KausalitÃ¤t von Dr. C.___ und Dr. D.___ nicht unbesehen Ã¼bernommen werden, zumal sie sich dabei insbesondere auf das fMRI stÃ¼tzen (Urk. 13/1, Urk. 18), was aber - wie unter ErwÃ¤gung 3.3 ausgefÃ¼hrt - unzulÃ¤ssig ist. Damit erweist sich die Frage nach der natÃ¼rlichen KausalitÃ¤t im Zeitpunkt der Leistungseinstellung per Ende Dezember 2007 als unzureichend abgeklÃ¤rt. Da die ebenfalls rechtserhebliche Frage nach der AdÃ¤quanz weder von der Helsana noch von der BeschwerdefÃ¼hrerin jemals aufgeworfen worden ist, rechtfertigt es sich, vorliegend auf eine PrÃ¼fung der weiteren Leistungspflicht unter diesem Gesichtspunkt zu verzichten. Die Sache ist daher zur weiteren AbklÃ¤rung medizinischer Art und hernach zu erneutem Entscheid zurÃ¼ckzuweisen. Dies fÃ¼hrt zur Gutheissung der Beschwerde, soweit damit der Einspracheentscheid vom 3. Dezember 2008 angefochten wird.</w:t>
      </w:r>
    </w:p>
    <w:p>
      <w:r>
        <w:t>4.Â Â Â Â Â Â</w:t>
      </w:r>
    </w:p>
    <w:p>
      <w:r>
        <w:t>4.1Â Â Â Â  Nach dem Gesagten erweist sich der Einspracheentscheid vom 3. Dezember 2008 als rechtswidrig. Es ist daher zu prÃ¼fen, ob der BeschwerdefÃ¼hrerin fÃ¼r das Verwaltungsverfahren eine ProzessentschÃ¤digung zusteht.</w:t>
      </w:r>
    </w:p>
    <w:p>
      <w:r>
        <w:t>Â Â Â Â Â Â Â Â  Nach Art. 52 Abs. 3 des Bundesgesetzes Ã¼ber den Allgemeinen Teil des Sozialversicherungsrechts (ATSG) ist das Einspracheverfahren kostenlos. ParteientschÃ¤digungen werden in der Regel nicht ausgerichtet. Wie das EidgenÃ¶ssische Versicherungsgericht (heute: Bundesgericht) erkannt hat, hat nur der Einsprecher, der im Falle des Unterliegens die unentgeltliche VerbeistÃ¤ndung beanspruchen kÃ¶nnte, bei Obsiegen Anspruch auf eine ParteientschÃ¤digung (BGE 130 V 571 Erw. 2). Ob bei Vorliegen besonderer UmstÃ¤nde (etwa besonderer Aufwendungen und Schwierigkeiten) die Zusprechung einer ParteientschÃ¤digung in Betracht fÃ¤llt, hat das Gericht offengelassen (Erw. 2.3.2 S. 573; vgl. auch Urteil des Bundesgerichts in Sachen B. vom 12. August 2010, 9C_370/2010, Erw. 1.). Massgebend ist dabei der Sachverhalt, wie er im VerfÃ¼gungszeitpunkt Ã¼ber die unentgeltliche RechtsverbeistÃ¤ndung im Verwaltungsverfahren vorgelegen hat.</w:t>
      </w:r>
    </w:p>
    <w:p>
      <w:r>
        <w:t>4.2Â Â Â Â  Die Helsana wies mit VerfÃ¼gung vom 2. Dezember 2008 das Gesuch um unentgeltliche RechtsverbeistÃ¤ndung mangels BedÃ¼rftigkeit ab (Urk. 2/2). Die Helsana errechnete einen Ãberschuss von Fr. 665.05, indem sie einem Einkommen von Fr. 4'287.10 Auslagen von Fr. 2'195.05 [Mietzins von Fr. 1'500.-- + ElektrizitÃ¤t von Fr. 80.-- + KrankenkassenprÃ¤mie von Fr. 231.90 + TV-/RadiogebÃ¼hren von Fr. 115.50 + Kosten fÃ¼r Internet, Festnetz- und Mobiltelefonie von Fr. 263.65) sowie einen Grundbetrag von Fr. 1'430.-- gegenÃ¼berstellte (Urk. 2/2). Korrekt berechnet betrÃ¤gt der Ãberschuss indessen Fr. 1'692.05. Denn die BeschwerdefÃ¼hrerin erhielt noch eine Rente (Urk. 10/K42), womit auf der Einkommensseite Fr. 5'196.10 zu veranschlagen sind. Bei den Auslagen betrugen die Kosten fÃ¼r ElektrizitÃ¤t Fr. 40.-- statt Fr. 80.-- und fÃ¼r TV/Radio Fr. 38.50 statt Fr. 115.50 (Urk. 10/K42), womit auf der Ausgabenseite insgesamt Fr. 3'504.05 zu berÃ¼cksichtigen sind. Die BeschwerdefÃ¼hrerin moniert, es seien Auslagen wie Hausrat- und Haftpflichtversicherung sowie Steuern vergessen worden (Urk. 1 S. 8). Dazu ist festzuhalten, dass die BeschwerdefÃ¼hrerin diese Positionen weder geltend gemacht noch belegt hatte, weshalb sie zu Recht mangels Substantiierung ausser Acht gelassen wurden. Selbst wenn man die nun zusÃ¤tzlich geltend gemachten Positionen berÃ¼cksichtigen wollte (vgl. Urk. 7), Ã¤nderte dies nichts am Ergebnis, zumal sich die monatlichen Kosten fÃ¼r die Hausrat- und Haftpflichtversicherung auf Fr. 39.50 belaufen (Fr. 8/4-5). Die laufenden Steuern betrugen monatlich Fr. 552.70 (Urk. 8/9). FrÃ¼here Steuerschulden (vgl. Urk. 7) kÃ¶nnen nur berÃ¼cksichtigt werden, wenn sie tatsÃ¤chlich bezahlt werden (BGE 135 I 221), was nicht belegt ist. Die Kosten fÃ¼r das Auto sind ausser Acht zu lassen, zumal diesem keine KompetenzqualitÃ¤t zukommt. Als Sachbearbeiterin mit Ã¼blichen Arbeitszeiten ist es der BeschwerdefÃ¼hrerin ohne Weiteres zumutbar, den Ã¶ffentlichen Verkehr zu benÃ¼tzen. FÃ¼r das entsprechende Monatsabonnement sind Fr. 110.-- zu veranschlagen. FÃ¼r die geltend gemachten Arztkosten kÃ¶nnen bei einer Jahresfranchise von Fr. 300.-- (Urk. 8/3) monatlich Fr. 57.40 (vgl. Urk. 8/7-8) berÃ¼cksichtigt werden. Dies ergibt zusÃ¤tzliche Aufwendungen von insgesamt Fr. 759.60, was fÃ¼r die Bejahung der BedÃ¼rftigkeit nicht ausreicht.</w:t>
      </w:r>
    </w:p>
    <w:p>
      <w:r>
        <w:t>Â Â Â Â Â Â Â Â  Im Falle des Unterliegens hÃ¤tte die BeschwerdefÃ¼hrerin somit keine unentgeltliche RechtsverbeistÃ¤ndung (Art. 37 Abs. 4 ATSG) beanspruchen kÃ¶nnen, was den Anspruch auf ParteientschÃ¤digung ausschliesst. Im Weiteren hatte der Rechtsvertreter der BeschwerdefÃ¼hrerin im Einspracheverfahren keine Ã¼bermÃ¤ssigen Aufwendungen, da der Fall weder in tatsÃ¤chlicher noch in rechtlicher Hinsicht besondere Schwierigkeiten bot, auch wenn das Vorgehen der Helsana letztlich fehlerhaft war. Daher sind besondere UmstÃ¤nde, welche nach der Rechtsprechung allenfalls die Zusprechung einer ParteientschÃ¤digung rechtfertigen, nicht gegeben, weshalb die in BGE 130 V 573 Erw. 2.3.2 offengelassene Frage, wie es sich diesbezÃ¼glich verhÃ¤lt, vorliegend nicht abschliessend beurteilt werden muss. In diesem Punkt ist die Beschwerde somit abzuweisen.</w:t>
      </w:r>
    </w:p>
    <w:p>
      <w:r>
        <w:t>5.Â Â Â Â Â Â Â Â  AusgangsgemÃ¤ss steht der BeschwerdefÃ¼hrerin fÃ¼r das Beschwerdeverfahren eine ProzessentschÃ¤digung zu. Diese ist nach Art. 61 lit. g ATSG in Verbindung mit Â§ 34 des Gesetzes Ã¼ber das Sozialversicherungsgericht ohne RÃ¼cksicht auf den Streitwert nach Bedeutung der Streitsache, der Schwierigkeit des Prozesses, dem Mass des Obsiegens, dem Zeitaufwand und den Barauslagen festzusetzen.</w:t>
      </w:r>
    </w:p>
    <w:p>
      <w:r>
        <w:t>Â Â Â Â Â Â Â Â  Rechtsanwalt Urs Schaffhauser machte mit Honorarnote vom 24. September 2010 einen Aufwand von 17,5 Stunden geltend, wobei daraus nicht klar hervorgeht, ob sich dieser Aufwand sowohl auf das Verwaltungs- und Beschwerdeverfahren oder lediglich auf das Beschwerdeverfahren bezieht (Urk. 23). Ein Aufwand von 17,5 Stunden, was einer ProzessentschÃ¤digung von Fr. 3'766.-- entsprechen wÃ¼rde, einzig fÃ¼r das Beschwerdeverfahren erweist sich zu hoch, zumal die Beschwerdeschrift zu einem guten Teil der Einspracheschrift entspricht. In Anwendung der obgenannten GrundsÃ¤tze ist die ProzessentschÃ¤digung vielmehr auf Fr. 2'400.-- (inkl. Barauslagen und Mehrwertsteuer) festzusetzen. Eine Reduktion wegen des geringen Unterliegens rechtfertigt sich nicht. Damit erweist sich das Gesuch um unentgeltliche RechtsverbeistÃ¤ndung fÃ¼r das Beschwerdeverfahren als gegenstandslos.</w:t>
      </w:r>
    </w:p>
    <w:p>
      <w:r>
        <w:t>Das Gericht erkennt:</w:t>
      </w:r>
    </w:p>
    <w:p>
      <w:r>
        <w:t>1.Â Â Â Â Â Â Â Â  In teilweiser Gutheissung der Beschwerde wird der Einspracheentscheid vom 3. Dezember 2008 aufgehoben und die Sache an die Helsana Unfall AG zurÃ¼ckgewiesen, damit sie nach ergÃ¤nzenden AbklÃ¤rungen im Sinne der ErwÃ¤gungen Ã¼ber den Leistungsanspruch ab 1. Januar 2008 neu befinde.</w:t>
      </w:r>
    </w:p>
    <w:p>
      <w:r>
        <w:t>Â Â Â Â Â Â Â Â Â Â  Soweit sich die Beschwerde gegen die VerfÃ¼gung vom 2. Dezember 2008 richtet, wird sie abgewiesen.</w:t>
      </w:r>
    </w:p>
    <w:p>
      <w:r>
        <w:t>2.Â Â Â Â Â Â Â Â  Das Verfahren ist kostenlos.</w:t>
      </w:r>
    </w:p>
    <w:p>
      <w:r>
        <w:t>3.Â Â Â Â Â Â Â Â  Die Helsana Unfall AG wird verpflichtet, der BeschwerdefÃ¼hrerin fÃ¼r das Beschwerdeverfahren eine ProzessentschÃ¤digung von Fr. 2'400.-- (inkl. Barauslagen und MWSt) zu bezahlen.</w:t>
      </w:r>
    </w:p>
    <w:p>
      <w:r>
        <w:t>4.Â Â Â Â Â Â Â Â Â Â  Zustellung gegen Empfangsschein an:</w:t>
      </w:r>
    </w:p>
    <w:p>
      <w:r>
        <w:t>- Rechtsanwalt Urs Schaffhauser</w:t>
      </w:r>
    </w:p>
    <w:p>
      <w:r>
        <w:t>- Helsana Unfall AG (Zustelladresse: Helsana Zusatzversicherungen AG)</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