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UV.2008.00425 vom 18. Juni 2010</w:t>
      </w:r>
    </w:p>
    <w:p>
      <w:r>
        <w:t>ZH Sozialversicherungsgericht, 2010-06-18, DE</w:t>
      </w:r>
    </w:p>
    <w:p>
      <w:r>
        <w:rPr>
          <w:b/>
        </w:rPr>
        <w:t xml:space="preserve">Quelle: </w:t>
      </w:r>
      <w:r>
        <w:t>https://mcp.opencaselaw.ch/entscheid/zh_sozialversicherungsgericht_UV.2008.00425</w:t>
      </w:r>
    </w:p>
    <w:p>
      <w:r>
        <w:t>FR: ZH_SOZIALVERSICHERUNGSGERICHT UV.2008.00425 du 18 juin 2010</w:t>
      </w:r>
    </w:p>
    <w:p>
      <w:r>
        <w:t>IT: ZH_SOZIALVERSICHERUNGSGERICHT UV.2008.00425 del 18 giugno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Aus medizinischer Sicht handelt es sich bei der als Schleudertrauma der HalswirbelsÃ¤ule Â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w:t>
      </w:r>
    </w:p>
    <w:p>
      <w:r>
        <w:t>1.5Â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Â Â Â Â Â Â Â Â  Die Beurteilung des adÃ¤quaten Kausalzusammenhangs zwischen einem Unfall und der infolge eines Schleudertraumas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mit BGE 134 V 109 modifizierte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mit BGE 134 V 109 modifizierte Rechtsprechung gemÃ¤ss BGE 117 V 359 ist grundsÃ¤tzlich sofort und in allen hÃ¤ngigen Verfahren anzuwenden (Urteil des Bundesgerichts in Sachen T. vom 6. Oktober 2008, 8C_590/2007, Erw. 3).</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1.7Â Â Â Â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 Â Streitgegenstand im System der nachtrÃ¤glichen Verwaltungsrechtspflege ist das RechtsverhÃ¤ltnis, welches - im Rahmen des durch die VerfÃ¼gung bestimmten Anfechtungsgegenstandes - den aufgrund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rPr>
          <w:b/>
        </w:rPr>
        <w:t>E. 2</w:t>
      </w:r>
    </w:p>
    <w:p>
      <w:r>
        <w:t>2.1Â Â Â Â  Die Beschwerdegegnerin stellte fest, die BeschwerdefÃ¼hrerin habe ein HWS-Schleudertrauma erlitten, wobei keine nachgewiesene strukturelle SchÃ¤digung bestehe, und sie erachtete sowohl die natÃ¼rliche als auch die adÃ¤quate KausalitÃ¤t zwischen dem Unfall vom 30. August 2003 und den Beschwerden der BeschwerdefÃ¼hrerin ab dem 1. August 2006 fÃ¼r nicht mehr gegeben (Urk. 2 S. 4 Abs. 3 f. und S. 7).</w:t>
      </w:r>
    </w:p>
    <w:p>
      <w:r>
        <w:t>2.2Â Â Â Â  Die BeschwerdefÃ¼hrerin macht geltend, die Frage der natÃ¼rlichen KausalitÃ¤t zwischen dem Unfall vom 30. August 2003 und den weiterbestehenden Beschwerden sei bis heute medizinisch nicht geklÃ¤rt (Urk. 1 S. 3 ff. Ziff. I), insbesondere sei das Gutachten von Prof. Dr. med. I.___, FMH Neurologie, unverwertbar, da es von unzutreffenden PrÃ¤missen ausgehe. Hinsichtlich der AdÃ¤quanz (Urk. 1 S. 9 Ziff. 2) bestreitet die BeschwerdefÃ¼hrerin, dass ihren gesundheitlichen BeeintrÃ¤chtigungen kein organisches Substrat im Sinne einer strukturellen VerÃ¤nderung zugrunde liege, und sie wendet ein, dass auch bei fehlendem Nachweis organischer Befunde die AdÃ¤quanz ihrer Beschwerden gestÃ¼tzt auf die Schleudertrauma-Praxis zu bejahen wÃ¤re.</w:t>
      </w:r>
    </w:p>
    <w:p>
      <w:r>
        <w:t>2.3Â Â Â Â  Nach Lage der Akten stimmen die Verfahrensbeteiligten zu Recht darin Ã¼berein, dass die BeschwerdefÃ¼hrerin anlÃ¤sslich des Auffahrunfalles vom 30. August 2003 eine HWS-Distorsion erlitten hat. Streitig ist, ob die Beschwerdegegnerin fÃ¼r die Folgen des Auffahrunfalles Ã¼ber den 31. Juli 2006 hinaus leistungspflichtig ist, insbesondere ob ein Anspruch auf eine Invalidenrente und eine IntegritÃ¤tsentschÃ¤digung besteht. Streitig ist sodann, ob der medizinische Sachverhalt genÃ¼gend geklÃ¤rt ist oder ob Anlass fÃ¼r weitere medizinische Untersuchungen besteht, ob fÃ¼r die geklagten Beschwerden ein organisch objektiv ausgewiesenes Substrat vorliegt und ob die geklagten Beschwerden natÃ¼rlich und adÃ¤quat kausal auf den Unfall vom 30. August 2003 zurÃ¼ckgefÃ¼hrt werden kÃ¶nnen.</w:t>
      </w:r>
    </w:p>
    <w:p>
      <w:r>
        <w:t>3.Â Â Â Â Â Â</w:t>
      </w:r>
    </w:p>
    <w:p>
      <w:r>
        <w:t>3.1Â Â Â Â  Am 30. August 2003 kollidierte im J.___ ein nachfolgendes mit dem von der BeschwerdefÃ¼hrerin gelenkten Fahrzeug. Der Opel Astra der BeschwerdefÃ¼hrerin touchierte darauf den Randstein auf der rechten Strassenseite (Urk. 9/11a S. 2). Die medizinische Erstbehandlung der BeschwerdefÃ¼hrerin fand in die Klinik Z.___ des UniversitÃ¤tsspitals A.___ statt. Hier gab die BeschwerdefÃ¼hrerin einen Kopfanprall an der KopfstÃ¼tze ohne Bewusstlosigkeit und ohne Amnesie fÃ¼r das Ereignis, jedoch mit anschliessenden starken Kopfschmerzen, Ãbelkeit und Schmerzen im HWS-Bereich an. Es wurde eine HWS-Distorsion mit starken Schmerzen diagnostiziert und es folgte eine stationÃ¤re Aufnahme vom 30. bis 31. August 2003 zur Analgesie und zur Einleitung einer HWS-Physiotherapie. Der RÃ¶ntgenbefund der HWS ergab eine Streckhaltung sowie Zwischenwirbelscheibenverkalkungen auf HÃ¶he C4/5 und C5/6. Bei Austritt wurden ambulante HWS-Physiotherapien und hausÃ¤rztliche Nachkontrollen empfohlen (Zusammenfassung der Krankengeschichte von Prof. Dr. B.___ und Dres. C.___ und D.___ vom 5. September 2003 [Urk. 9/M1]).</w:t>
      </w:r>
    </w:p>
    <w:p>
      <w:r>
        <w:t>Â Â Â Â Â Â Â Â  Als Vorzustand ist gestÃ¼tzt auf ein MRI der LWS vom 31. Mai 2002 eine Osteochondrose auf HÃ¶he L4/5 und L5/S1, eine zirkulÃ¤re Protrusion auf HÃ¶he L4/5 und L5/S1 und eine deutlich prominente Diskushernie rechts paramedian auf HÃ¶he L4/5 mit caudaler Ausdehnung und mit Kompression der Wurzel L5 rechts sowie eine geringe Spondylarthrose auf HÃ¶he L4/5 und L5/S1 beidseits bekannt (Bericht von PD Dr. med. K.___, Spezialarzt fÃ¼r Neuroradiologie, Klinik L.___ [Urk. 9/IV 2, S. 7]).</w:t>
      </w:r>
    </w:p>
    <w:p>
      <w:r>
        <w:t>Â Â Â Â Â Â Â Â  Am 13. November 2003 (Urk. 9/M3) berichtete der Hausarzt der BeschwerdefÃ¼hrerin, Dr. med. M.___, FMH Allgemeinmedizin, Ã¼ber einen protrahierten Verlauf. Aufgrund anhaltender Schmerzen und Schwindel veranlasste er eine radiologische Untersuchung im UniversitÃ¤tsspital A.___ (Bericht vom 19. Januar 2004 [Urk. 9/M4]). Das entsprechende MRI der HWS vom 12. Dezember 2003 zeigte eine diskrete Diskusprotrusion auf HÃ¶he C6/7 (mit Diskusdegeneration und HÃ¶henminderung) sowie eine Streckhaltung der HWS. AnlÃ¤sslich der Besprechung des MR-Befundes am 18. Dezember 2003 im A.___ klagte die BeschwerdefÃ¼hrerin Ã¼ber fast tÃ¤glich auftretende Nacken- und Kopfschmerzen bei Stressbelastung oder nach Arbeitsverrichtung und gelegentliche KribbelparÃ¤sthesien im rechten Arm. Die BeschwerdefÃ¼hrerin erklÃ¤rte, sie habe in letzter Zeit keine Physiotherapie mehr betrieben (Bericht von Prof. Dr. N.___ und Dr. O.___, Dept. Medizinische Radiologie, Institut fÃ¼r Diagnostische Radiologie, vom 16. Dezember 2003 [Urk. 9/M5] und Bericht von PD Dr. R.___ und Dr. T.___, Dept. Chirurgie, Klinik Z.___, vom 31. Dezember 2003 [Urk. 9/IV 2/S. 5 f.]).</w:t>
      </w:r>
    </w:p>
    <w:p>
      <w:r>
        <w:t>Â Â Â Â Â Â Â Â  Nach Beendigung der Behandlung bei Dr. M.___ (Bericht vom 14. Juni 2004 [Urk. 9/M8]) meldete sich die BeschwerdefÃ¼hrerin am 2. Juli 2004 bei Dr. med. P.___, FMH Physikalische Medizin. Die BeschwerdefÃ¼hrerin gab permanente zervikale Schmerzen mit Ausstrahlung in beide Beine seit dem Unfall im August 2003 an. Dr. P.___ stellte ausgedehnte muskulÃ¤re Verspannungen zervikal mit einer schmerzhaft eingeschrÃ¤nkten Beweglichkeit fest. (Bericht vom 28. Juli 2004 [Urk. 9/M10]). Am 9. August 2004 berichtete Dr. P.___ Ã¼ber eine Zunahme der Beschwerden (Urk. 9/M11).</w:t>
      </w:r>
    </w:p>
    <w:p>
      <w:r>
        <w:t>Â Â Â Â Â Â Â Â  Der beratende Arzt der Beschwerdegegnerin, Dr. med. Q.___, hielt am 30. November 2004 fest, die Nackenschmerzen sowie die Behandlung ab Juli 2004 stehe noch mit Ã¼berwiegender Wahrscheinlichkeit in Zusammenhang mit dem Unfallereignis vom 30. August 2003. Die kleine Diskusprotrusion auf HÃ¶he C6/7, welche wahrscheinlich ein Vorzustand sei, sei bei den gegenwÃ¤rtigen Beschwerden irrelevant (Urk. 9/M12).</w:t>
      </w:r>
    </w:p>
    <w:p>
      <w:r>
        <w:t>Â Â Â Â Â Â Â Â  Am 8. April 2005 fand eine neurologische Untersuchung durch Prof. Dr. I.___, FMH Neurologie, welcher eine chronifizierte Schmerzsymptomatik, bei seit Jahrzehnten bestehenden lumbalen RÃ¼ckenschmerzen, mit nach einem Unfall im August 2003 zusÃ¤tzlichen Nacken- und Kopfschmerzen, sowie eine rechts-paramediane Diskushernie LWK4/5 diagnostizierte (Gutachten vom 3. Mai 2005 [Urk. 9/M14]). Prof. Dr. I.___ stellte anlÃ¤sslich seiner Untersuchung eine Katastrophenreaktion mit FehleinschÃ¤tzung der SchmerzintensitÃ¤t und mit chronischer Hyperventilation fest und erklÃ¤rte, die Beurteilung des natÃ¼rlichen Kausalzusammenhanges sei schwierig. Er erwog, rezidivierende RÃ¼ckenschmerzen kÃ¶nnten sich nach einem Unfallereignis durchaus ausdehnen, doch sei das Unfallereignis hÃ¶chstens noch fÃ¼r einen unbedeutenden Anteil der Beschwerden verantwortlich, der Hauptteil der Beschwerden sei durch die chronifizierten lumbalen RÃ¼ckenschmerzen vor dem Unfall und das jetzige Fehlverhalten der BeschwerdefÃ¼hrerin bedingt. Somato-neurologisch bestehe im Ãbrigen kein IntegritÃ¤tsschaden.</w:t>
      </w:r>
    </w:p>
    <w:p>
      <w:r>
        <w:t>Â Â Â Â Â Â Â Â  Am 19. September 2005 berichtete Dr. P.___ der IV-Stelle, es bestÃ¼nden chronifizierte RÃ¼ckenschmerzen mit lumbaler Betonung und zum Teil spondylogenen, radikulÃ¤ren Ausstrahlungen ins rechte Bein, insbesondere belastungsabhÃ¤ngige DysÃ¤sthesien. Die RÃ¶ntgenbilder hÃ¤tten eine schmerzhafte Diskushernie auf HÃ¶he L4/5 sowie eine Protrusion auf HÃ¶he L5/S1 gezeigt. Seit dem Unfall vom 30. August 2003 bestÃ¼nden chronifizierte Schmerzen im Nacken-SchultergÃ¼rtelbereich mit spondylogenen Ausstrahlungen in beide Arme bei Protrusion auf HÃ¶he C6/7 (Urk. 9/IV 1 S. 2). Am 3. April 2006 berichtete Dr. P.___, mit der aktuellen 50%igen Arbeitsbelastung habe sich die Situation stabilisiert, eine weitere Steigerung habe aufgrund Ã¼berdurchschnittlicher Schmerzempfindlichkeit und Panikattacken mit Hyperventilation bei Zunahme der Schmerzen nicht umgesetzt werden kÃ¶nnen (Urk. 9/M17).</w:t>
      </w:r>
    </w:p>
    <w:p>
      <w:r>
        <w:t>Â Â Â Â Â Â Â Â  Am 22. Juni und 13. Juli 2006 fand eine psychiatrische Untersuchung bei Dr. E.___ statt. Dieser berichtete, gestÃ¼tzt auf eine telefonische Auskunft von Dr. P.___, aufgrund lumboradikulÃ¤rer Beschwerden sei die BeschwerdefÃ¼hrerin vor dem Unfall vom 17. April bis 18. August 2002 zu 100 % und vom 19. August bis 30. Oktober 2002 zu 50 % arbeitsunfÃ¤hig gewesen (Gutachten vom 17. Juli 2006 [Urk. 9/M18 S. 4]). Der psychiatrische Gutachter stellte fest, es bestehe eine charakterliche Eigenheit, in gewissen Stresssituationen mit Hyperventilation und ÃberÃ¤ngstlichkeit zu reagieren; eine psychiatrische Diagnose, beispielsweise eine PanikstÃ¶rung, lasse sich jedoch nicht rechtfertigen.</w:t>
      </w:r>
    </w:p>
    <w:p>
      <w:r>
        <w:t>Â Â Â Â Â Â Â Â  Am 18. Januar 2007 beurteilte Dr. F.___ die Aktenlage. Der beratende Arzt der Beschwerdegegnerin erklÃ¤rte, das Unfallereignis habe keine strukturellen VerÃ¤nderungen hervorgerufen, es sei somit nur geeignet gewesen, eine vorÃ¼bergehende Verschlechterung des Vorzustandes zu verursachen. Die BeschwerdefÃ¼hrerin sei, entgegen der Angaben im Gutachten von Prof. Dr. I.___, bereits frÃ¼her zeitweise arbeitsunfÃ¤hig gewesen. Die aktuellen Beschwerden seien mit Ã¼berwiegender Wahrscheinlichkeit auf unfallfremde Ursachen zurÃ¼ckzufÃ¼hren (Urk. 9/M20).</w:t>
      </w:r>
    </w:p>
    <w:p>
      <w:r>
        <w:t>Â Â Â Â Â Â Â Â  Im Rahmen des Beschwerdeverfahrens bat die Beschwerdegegnerin Dr. G.___ um eine Stellungnahme. Dr. G.___ erklÃ¤rte, es sei nachvollziehbar, dass es anlÃ¤sslich des Unfalles zu einer muskulÃ¤ren Zerrung im Bereich der Halsmuskulatur gekommen sei, welche jedoch erfahrungsgemÃ¤ss innerhalb weniger Monate folgenlos ausheile. Die im Jahr 2006 geklagten Beschwerden seien hÃ¶chstens mit dem Beweisgrad der MÃ¶glichkeit noch natÃ¼rlich kausal auf den Unfall zurÃ¼ckzufÃ¼hren (Urk. 9/M21a S. 2 Ad. 2).</w:t>
      </w:r>
    </w:p>
    <w:p>
      <w:r>
        <w:t>Â Â Â Â Â Â Â Â  Am 30. MÃ¤rz 2009 bat die Beschwerdegegnerin auch Dr. H.___ um eine ergÃ¤nzende WÃ¼rdigung der Akten. Dr. H.___ erklÃ¤rte, das Gutachten von Dr. E.___ sei klar und schlÃ¼ssig; er kÃ¶nne sich der Beurteilung von Dr. E.___ anschliessen. Auch wenn die BeschwerdefÃ¼hrerin von ihrer PersÃ¶nlichkeit her unter Stress zu Angstreaktionen neige, kÃ¶nne keine psychiatrische StÃ¶rung diagnostiziert werden. Ausserdem wÃ¤re, wenn eine psychiatrische StÃ¶rung diagnostiziert wÃ¼rde, diese nicht unfallkausal, da ein banaler Auffahrunfall nicht einem psychischen Trauma entspreche, welches lÃ¤ngere Folgen nach sich ziehen kÃ¶nne. Auch habe die BeschwerdefÃ¼hrerin keine Bewusstlosigkeit erlitten, so dass auch keine hirnorganische StÃ¶rung zur Diskussion stehe. Weitere psychiatrische AbklÃ¤rungen drÃ¤ngten sich nicht auf (Bericht vom 1. April 2009 [Urk. 9/M22a]).</w:t>
      </w:r>
    </w:p>
    <w:p>
      <w:r>
        <w:t>3.2Â Â 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5. November 2008 (Urk. 2). Da die Stellungnahmen von Dr. G.___ vom 31. MÃ¤rz 2009 (Urk. 9/M21a) und von Dr. H.___ vom 1. April 2009 (Urk. 9/M22a) jedoch Tatsachen betreffen, die sich vor dem Einspracheentscheid verwirklicht haben, sind die erwÃ¤hnten Stellungnahmen als Beweismittel gleichwohl grundsÃ¤tzlich zu berÃ¼cksichtigen. Die medizinischen Berichte von Dr. G.___ und Dr. H.___ sind in ihren Fachgebieten als umfassend zu beurteilen. Sie wurden in Kenntnis zuverlÃ¤ssiger medizinischen Vorakten abgegeben und leuchten in der Darlegung der medizinischen ZusammenhÃ¤nge und in der Beurteilung der medizinischen Situation ein. Die Schlussfolgerungen sind begrÃ¼ndet. Damit stellen die Stellungnahmen beweistaugliche versicherungsinterne medizinische Berichte dar.</w:t>
      </w:r>
    </w:p>
    <w:p>
      <w:r>
        <w:t>3.3Â Â Â Â  Dass die BeschwerdefÃ¼hrerin beim Unfall vom 30. August 2003 eine Verletzung im Bereich der HWS erlitt, ist angesichts der medizinischen Aktenlage erstellt. Auch das typisches Beschwerdebild, hier in Form von Âstarken Kopfschmerzen, Ãbelkeit und Schmerzen im HWS-BereichÂ (Zusammenfassung der Krankengeschichte von Prof. Dr. B.___ und Dres. C.___ und D.___ vom 5. September 2003 [Urk. 9/M1] und Dokumentationsfragebogen fÃ¼r Erstkonsultation nach kranio-zervikalem Beschleunigungstrauma [Urk. 9/M6]) sowie ÂSchwindelÂ (Bericht Dr. M.___ vom 19. Januar 2004 [Urk. 9/M4]), liegt vor. Am 31. MÃ¤rz 2009 berichtete Dr. G.___ aufgrund der medizinischen Aktenlage bis zum Einspracheentscheid, es habe ÂtemporÃ¤r eine sich gegenseitig negativ beeinflussende Situation von VorzustÃ¤nden und nachvollziehbaren leichten Unfallfolgen bestandenÂ (Urk. 9/M21a S. 2 Ziff. Ad 3). Demnach ist davon auszugehen, dass durch den Unfall - im Sinne einer Teilursache - ein krankhafter Vorzustand verschlimmert wurde, und dass zwischen dem Unfallereignis und dem eingetretenen Gesundheitsschaden anfÃ¤nglich ein natÃ¼rlicher Kausalzusammenhang bestanden hat.</w:t>
      </w:r>
    </w:p>
    <w:p>
      <w:r>
        <w:t>Â Â Â Â Â Â Â Â  Wird durch den Unfall ein krankhafter Vorzustand verschlimmert, fÃ¤llt der natÃ¼rliche Kausalzusammenhang dahin, wenn und sobald der Gesundheitsschaden nur noch und ausschliesslich auf unfallfremden Ursachen beruht. Dr. G.___ erklÃ¤rte, die im Jahr 2006 noch geltend gemachten Beschwerden seien ÂhÃ¶chstens mit dem Beweisgrad der MÃ¶glichkeit noch in einen natÃ¼rlichen Kausalzusammenhang zum Unfall zu stellenÂ (Urk. 9/M21a S. 2 Ad. 2), fÃ¼r die noch geltend gemachten Beschwerden seien Âmit Ã¼berwiegender Wahrscheinlichkeit VorzustÃ¤nde hauptverantwortlich gewesenÂ, weshalb Âdie Annahme eines Status quo sine per 31. Juli 2006 gerechtfertigtÂ sei (Urk. 9/M21a S. 2 Ziff. Ad 3). Hingegen bestehen gemÃ¤ss den Berichten der letztbehandelnden Ãrztin Âseit dem Unfall chronifizierte Schmerzen im Nacken-SchultergÃ¼rtelbereichÂ (Bericht vom 19. September 2005 [Urk. 9/IV 1 S. 1 ff.]) sowie ÂKopfschmerzenÂ (Bericht vom 3. April 2006 [9/M19]), weshalb Dr. P.___ aus rheumatologischer Sicht eine rein unfallbedingte ArbeitsunfÃ¤higkeit von 25 % annahm (im Gutachten von Dr. E.___ erwÃ¤hnte telefonische Auskunft [Urk. 9/M18 S. 4 letzter Abschnitt]). Aufgrund der medizinischen Aktenlage bis heute - und berÃ¼cksichtigend, dass Âdie WirbelsÃ¤ule gesamthaft als Organ aufgefasst werden mussÂ (Bericht Dr. G.___ [Urk. 9/M21a S. 2 Ad 4]) - ist vorliegend das Dahinfallen jeder kausalen Bedeutung der unfallbedingten Ursachen des erwÃ¤hnten Gesundheitsschadens nicht mit dem im Sozialversicherungsrecht Ã¼blichen Beweisgrad der Ã¼berwiegenden Wahrscheinlichkeit nachgewiesen. Die Frage, ob zwischen dem Unfallereignis und dem eingetretenen Gesundheitsschaden ein natÃ¼rlicher Kausalzusammenhang besteht, bedarf indes keiner abschliessenden Beantwortung. Denn selbst wenn die natÃ¼rliche KausalitÃ¤t zu bejahen wÃ¤re, fehlt es - wie die nachstehenden ErwÃ¤gungen zeigen - an der fÃ¼r die Leistungspflicht des Unfallversicherers erforderlichen AdÃ¤quanz des Kausalzusammenhanges.</w:t>
      </w:r>
    </w:p>
    <w:p>
      <w:r>
        <w:t>3.4Â Â Â Â  GestÃ¼tzt auf die medizinische Aktenlage kann nicht gesagt werden, dass im Zeitpunkt des Fallabschlusses auf den 31. Juli 2006 von der Fortsetzung der Ã¤rztlichen Behandlung mit Ã¼berwiegender Wahrscheinlichkeit eine nahmhafte, ins Gewicht fallende Besserung des Gesundheitszustandes bzw. eine Steigerung der ArbeitsfÃ¤higkeit der Versicherten erwartet werden konnte. Gegenteiliges bringt diese in ihrer Beschwerde denn auch nicht vor, obschon im Rechtsbegehren der Antrag, weitere Pflegeleistungen seien zu Ã¼bernehmen, gestellt wurde. Somit ist der Fallabschluss unter Einstellung von Heilbehandlung und Taggeldleitungen sowie gleichzeitiger PrÃ¼fung des Rentenanspruchs nicht zu beanstanden. Sodann erweist sich auch der medizinische Sachverhalt aufgrund der diversen fachÃ¤rztlichen Beurteilungen fÃ¼r die AdÃ¤quanzbeurteilung des vorliegenden Verfahrens als genÃ¼gend geklÃ¤rt und es besteht kein Anlass fÃ¼r weitere medizinische Untersuchungen (vgl. Urteil des Bundesgerichts in Sachen S. vom 19. MÃ¤rz 2009, 8C_797/2008, Erw. 4).</w:t>
      </w:r>
    </w:p>
    <w:p>
      <w:r>
        <w:rPr>
          <w:b/>
        </w:rPr>
        <w:t>E. 4</w:t>
      </w:r>
    </w:p>
    <w:p>
      <w:r>
        <w:t>4.1Â Â Â Â  Da die zum typischen Beschwerdebild einer Verletzung im Bereich der HWS vorhanden sind, hat eine spezifische AdÃ¤quanzprÃ¼fung zu erfolgen, wenn die von der BeschwerdefÃ¼hrerin seit dem Unfall vom 30. August 2003 geklagten Nacken- und Kopfschmerzen (weitere Hinweise in den Berichten von Dr. P.___ vom 19. September 2005 [Urk. 9/IV 1 S. 1 ff.] und vom 3. April 2006 [Urk. 9/M17]) nicht auf objektivierbare somatische Befunde zurÃ¼ckzufÃ¼hren sind. Dr. G.___ erklÃ¤rte, aufgrund zuverlÃ¤ssiger medizinischer Akten habe bildgebend keine unfallbedingte strukturelle SchÃ¤digung nachgewiesen werden kÃ¶nnen. RÃ¶ntgenaufnahmen vom Unfalltag zeigten ÂVerkalkungen im Bereich der Bandscheiben C4/C5 und C5/C6Â, welche jedoch degenerativ seien (Urk. 9/M21a S. 1 Abs. 1 und S. 2 Ad 2). Vorbestehend seien auch die ÂBandscheibendegeneration lumbal mit Diskushernie mit WurzelbeteiligungÂ (Urk. 9/M21a S. 2 Ad 2).</w:t>
      </w:r>
    </w:p>
    <w:p>
      <w:r>
        <w:t>Â Â Â Â Â Â Â Â  Von Dr. G.___ nicht erwÃ¤hnt wurde eine im RÃ¶ntgenbefund der HWS vom 30. August 2003 (Urk. 9/M1) nachgewiesene ÂStreckhaltungÂ. Und von Dr. G.___ erwÃ¤hnt (Urk. 9/M21a S. 1 Abs. 1), jedoch nicht besonders kommentiert, wurde (vgl. Urk. 9/M21a S. 2 Ad 2) eine im MRI der HWS vom 12. Dezember 2003 bildgebend nachgewiesene Âdiskrete Diskusprotrusion auf HÃ¶he C6/7 (mit Diskusdegeneration und HÃ¶henminderung)Â (Bericht von Prof. Dr. N.___ und Dr. O.___, Dept. Medizinische Radiologie, UniversitÃ¤tsspital A.___, Institut fÃ¼r Diagnostische Radiologie, vom 16. Dezember 2003 [Urk. 9/M5] und Bericht von PD Dr. R.___ und Dr. T, UniversitÃ¤tsspital A.___, Dept. Chirurgie, Klinik Z.___, vom 31. Dezember 2003 [Urk. 9/IV 2/S. 5 f.]), welche Dr. Q.___ am 30. November 2004 als Vorzustand betrachtete (Urk. 9/M13). Diese zwei weiteren bildgebend nachgewiesenen Befunde sind jedoch nicht gleichzusetzen mit dem von der Rechtsprechung geforderten klar ausgewiesenen organischen Substrat der Beschwerden. So stellen rechtsprechungsgemÃ¤ss die Streckhaltung der HWS und Protrusionen kein klar ausgewiesenes organisches Substrat dar (vgl. Urteil des Bundesgerichts in Sachen P. vom 20. MÃ¤rz 2009, 8C_217/2008, Erw. 6.2 ff.). Demnach ist, da kein organisch objektiv ausgewiesenes Substrat besteht, welche die seit dem Unfall vom 30. August 2003 geklagten Nacken- und Kopfschmerzen zu erklÃ¤ren vermÃ¶chte, eine spezifische AdÃ¤quanzprÃ¼fung vorzunehmen. GestÃ¼tzt auf die psychiatrischen Beurteilungen von Dr. E.___ (Urk. 9/M18) und Dr. H.___ (Urk. 9/M22a), nach welchen ein eigenstÃ¤ndiges psychisches Leiden zu verneinen ist, ist die AdÃ¤quanz des Kausalzusammenhangs nach Massgabe der Schleudertrauma-Praxis zu prÃ¼fen.</w:t>
      </w:r>
    </w:p>
    <w:p>
      <w:r>
        <w:t>4.2Â Â Â Â  Die Unfallschwere ist ausgehend vom augenfÃ¤lligen Geschehensablauf zu beurteilen. Eine unfallanalytische Analyse vermag Anhaltspunkte zur Schwere des Unfallereignisses zu liefern. GemÃ¤ss dem unfallanalytischen Gutachten der Beschwerdegegnerin vom 29. MÃ¤rz 2006 (Urk. 9/53) lag die kollisionsbedingte GeschwindigkeitsÃ¤nderung (Delta-v) des angestossenen Fahrzeugs der BeschwerdefÃ¼hrerin zwischen 10,7 und 14,2 km/h. Einfache AuffahrunfÃ¤lle werden rechtsprechungsgemÃ¤ss in der Regel als mittelschwer im Grenzbereich zu den leichten qualifiziert (Urteil des Bundesgerichts in Sachen V. vom 17. MÃ¤rz 2010, 8C_644/2009, Erw. 5.3). Es bestehen vorliegend keine UmstÃ¤nde, welche zu einer anderen Beurteilung Anlass zu geben vermÃ¶chten.Â  In Ãbereinstimmung mit den Verfahrensbeteiligten (vgl. einerseits Urk. 1 S. 10 Ziff. 3 und Urk. 17 S. 9 Ziff. 31 und anderseits Urk. 2 S. 6 Abs. 3, Urk. 8 S. 11 Ziff. 31 und Urk. 22 S. 9 Ziff. 30) ist ein mittelschwerer Unfall im Grenzbereich zu den leichten anzunehmen. Die AdÃ¤quanz des Kausalzusammenhanges wÃ¤re daher zu bejahen, wenn ein einzelnes der in die Beurteilung einzubeziehenden Kriterien in besonders ausgeprÃ¤gter Weise erfÃ¼llt wÃ¤re oder mehrere der zu berÃ¼cksichtigenden Kriterien gegeben wÃ¤ren.</w:t>
      </w:r>
    </w:p>
    <w:p>
      <w:r>
        <w:t>4.3Â Â Â Â  Der Unfall hat sich nicht unter besonders dramatischen BegleitumstÃ¤nden ereignet und ist nicht von besonderer EindrÃ¼cklichkeit gewesen. Denn gemÃ¤ss dem unfallanalytischen Gutachten entspricht der errechnete Delta-v-Wert demjenigen bei HeckanstÃ¶ssen mit (Auto-)skootern (Urk. 9/53 S. 1) und ebenso verzichteten die Beteiligten darauf, die Polizei beizuziehen.</w:t>
      </w:r>
    </w:p>
    <w:p>
      <w:r>
        <w:t>Â Â Â Â Â Â Â Â  Was die Schwere oder besondere Art der erlittenen Verletzungen anbelangt, bedarf es zur Bejahung dieses Kriteriums einer besonderen Schwere der fÃ¼r die gegebene Verletzung typischen Beschwerden oder besonderer UmstÃ¤nde, welche das Beschwerdebild beeinflussen kÃ¶nnen (BGE 134 V 127 f. Erw. 10.2.2). Da die WirbelsÃ¤ule der BeschwerdefÃ¼hrerin bereits erheblich vorgeschÃ¤digt (vgl. Gutachten von Dr. E.___ [Urk. 9/M18] sowie die Stellungnahme von Dr. F.___ [Urk 9/M20]) und deshalb speziell geeignet ist, die ÂtypischenÂ Symptome hervorzurufen, ist eine Verletzung besonderer Art zu bejahen (vgl. Urteil des Bundesgerichts in Sachen J. vom 11. Juni 2008, 8C_785/2007, Erw. 4.4). Das Kriterium ist damit - wenn auch nicht in besonders ausgeprÃ¤gtem Masse - erfÃ¼llt.</w:t>
      </w:r>
    </w:p>
    <w:p>
      <w:r>
        <w:t>Â Â Â Â Â Â Â Â Das Kriterium der fortgesetzt spezifischen, die versicherte Person belastende Ã¤rztliche Behandlung verlangt, dass die Ã¤rztliche Behandlung zu einer erheblichen zusÃ¤tzlichen BeeintrÃ¤chtigung der LebensqualitÃ¤t fÃ¼hrt. Die Behandlung der BeschwerdefÃ¼hrerin umfasste hauptsÃ¤chlich intermittierende ambulante Physiotherapie (Berichte von Dr. M.___ vom 13. November 2003 [Urk. 9/M3]) und vom 19. Januar 2004 [Urk. 9/M4] sowie Berichte von Dr. P.___ vom 28. Juli [Urk. 9/M10], vom 9. August [Urk. 9/M11], vom 27. Dezember 2004 [Urk. 9/M13] und vom 3. April 2006 [Urk. 9/M17]). Nach der Rechtsprechung sind ambulante physiotherapeutische Massnahmen nicht als belastend zu qualifizieren (Urteil des Bundesgerichts in Sachen S. vom 19. MÃ¤rz 2009, 8C_797/2008, Erw. 5.3.3). Auch die Konsultationen beim Hausarzt und die spezialÃ¤rztlichen AbklÃ¤rungsmassnahmen sind nicht als belastende Ã¤rztliche Behandlung zu betrachten. Dasselbe gilt fÃ¼r die der SachverhaltsabklÃ¤rung dienende gutachterlichen Untersuchungen. Insgesamt ist festzustellen, dass die Ã¤rztliche Behandlung nicht zu einer erheblichen zusÃ¤tzlichen BeeintrÃ¤chtigung der LebensqualitÃ¤t der BeschwerdefÃ¼hrerin fÃ¼hrte.</w:t>
      </w:r>
    </w:p>
    <w:p>
      <w:r>
        <w:t>Â Â Â Â Â Â Â Â  Das Kriterium der erheblichen Beschwerden beurteilt sich nach den glaubhaften Schmerzen und nach der BeeintrÃ¤chtigung, welche die verunfallte Person durch die Beschwerden im Lebensalltag erfÃ¤hrt (BGE 134 V 109 Erw. 10.2.4). Aufgrund der Berichte von Dr. P.___ kann das Kriterium als erfÃ¼llt betrachtet werden. In ausgeprÃ¤gter Weise liegt das Kriterium aber nicht vor, spielen doch unfallfremde Faktoren eine nicht unerhebliche Rolle (vgl. Bericht von Dr. P.___ vom 19. September 2005 [Urk. 9/IV I] und die im psychiatrischen Gutachten von Dr. E.___ erwÃ¤hnte telefonische Auskunft von Dr. P.___ [Urk. 9/M18 S. 4]).</w:t>
      </w:r>
    </w:p>
    <w:p>
      <w:r>
        <w:t>Â Â Â Â Â Â Â Â Klar zu verneinen ist dagegen das Kriterium einer die Unfallfolgen verschlimmernden Ã¤rztlichen Fehlbehandlung. Einen schwieriger Heilungsverlauf und erhebliche Komplikationen liegen ebenfalls nicht vor. Denn die Einnahme von Analgetika (erwÃ¤hnt im Bericht von Dr. P.___ vom 4. Dezember 2006 [Urk. 9/M19])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 (vgl. Urteil des Bundesgerichts in Sachen M. vom 16. Mai 2008, 8C_252/2007, Erw. 7.6, und Urteil des Bundesgerichts in Sachen W. vom 20. November 2008, 8C_438/2008, Erw. 7.6).</w:t>
      </w:r>
    </w:p>
    <w:p>
      <w:r>
        <w:t>Â Â Â Â Â Â Â Â  Was schliesslich das Kriterium der erheblichen ArbeitsunfÃ¤higkeit trotz ausgewiesener Anstrengungen anbelangt, ist festzustellen, dass einerseits Dr. M.___ (Arztbericht zu Handen der IV-Stelle vom 26. September 2005 [Urk. 9/IV 2 S. 4]) die bisherige TÃ¤tigkeit fÃ¼r ganztags, mit UnterbrÃ¼chen bei Beschwerden, und anderseits Dr. P.___ (Bericht Dr. P.___ zu Handen der IV-Stelle vom 19. September 2005 [Urk. 9/IV I]) fÃ¼r halbtags zumutbar erachteten. Da Dr. M.___ am 14. Juni 2004 erklÃ¤rte (Urk. 9/M8), die letzte Konsultation habe am 12. Januar 2004 stattgefunden und die Behandlung sei abgeschlossen, ist auf die aktuellere Beurteilung der letztbehandelnden Ãrztin - der letzte Bericht von Dr. P.___ datiert vom 4. Dezember 2006 (Urk. 9/M19) - abzustellen, welche zuletzt eine 50%ige ArbeitsunfÃ¤higkeit ab 16. November 2004 attestierte. Eine erhebliche ArbeitsunfÃ¤higkeit liegt sodann nicht vor, denn gemÃ¤ss telefonischer Auskunft spezifizierte Dr. P.___ ihre EinschÃ¤tzung der ArbeitsfÃ¤higkeit dahingehend, dass die unfallbedingte ArbeitsunfÃ¤higkeit lediglich 25 % betrage (Auskunft von Dr. P.___ im Gutachten von Dr. E.___ [Urk. 9/M18 S. 4]).</w:t>
      </w:r>
    </w:p>
    <w:p>
      <w:r>
        <w:t>Â Â Â Â Â Â Â Â  Zusammenfassend sind hÃ¶chstens, und nicht in ausgeprÃ¤gter oder auffÃ¤lliger Weise, zwei Kriterien erfÃ¼llt. Dies genÃ¼gt nicht, um den adÃ¤quaten Kausalzusammenhang bejahen zu kÃ¶nnen. Das Eventualbegehren um Zusprechung einer IntegritÃ¤tsentschÃ¤digung ist demnach ebenfalls unbegrÃ¼ndet.</w:t>
      </w:r>
    </w:p>
    <w:p>
      <w:r>
        <w:t>5.Â Â Â Â Â Â  Der Einspracheentscheid der AXA vom 5. November 2008 mit welchem die Versicherungsleistungen per 31. Juli 2006 eingestellt wurden, ist demnach rechtens.</w:t>
      </w:r>
    </w:p>
    <w:p>
      <w:r>
        <w:t>6.Â Â Â Â Â Â  Das Verfahren ist kostenlos (Â§ 33 des Gesetzes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Reto B. KÃ¤nzig</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