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UV.2008.00414 vom 31. Oktober 2010</w:t>
      </w:r>
    </w:p>
    <w:p>
      <w:r>
        <w:t>ZH Sozialversicherungsgericht, 2010-10-31, DE</w:t>
      </w:r>
    </w:p>
    <w:p>
      <w:r>
        <w:rPr>
          <w:b/>
        </w:rPr>
        <w:t xml:space="preserve">Quelle: </w:t>
      </w:r>
      <w:r>
        <w:t>https://mcp.opencaselaw.ch/entscheid/zh_sozialversicherungsgericht_UV.2008.00414</w:t>
      </w:r>
    </w:p>
    <w:p>
      <w:r>
        <w:t>FR: ZH_SOZIALVERSICHERUNGSGERICHT UV.2008.00414 du 31 octobre 2010</w:t>
      </w:r>
    </w:p>
    <w:p>
      <w:r>
        <w:t>IT: ZH_SOZIALVERSICHERUNGSGERICHT UV.2008.00414 del 31 ottobre 2010</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Ist die UnfallkausalitÃ¤t einmal mit der erforderlichen Wahrscheinlichkeit nachgewiesen, entfÃ¤llt die deswegen anerkannte Leistungspflicht des Unfallversicherers erst, wenn der Unfall nicht die natÃ¼rliche und adÃ¤quate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Ebenso wie der leistungsbegrÃ¼ndende natÃ¼rliche Kausalzusammenhang muss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Unfalls genÃ¼gt nicht. Da es sich hierbei um eine anspruchsaufhebende Tatfrage handelt, liegt die entsprechende Beweislast - anders als bei der Frage, ob ein leistungsbegrÃ¼ndender natÃ¼rlicher Kausalzusammenhang gegeben ist - nicht beim Versicherten, sondern beim Unfallversicherer (RKUV 1992 Nr. U 142 S. 76 Erw. 4b; vgl. auch RKUV 1994 Nr. U 206 S. 328 f. Erw. 3b). Der Unfallversicherer muss jedoch nicht den Beweis fÃ¼r unfallfremde Ursachen erbringen. Welche Ursachen ein nach wie vor geklagtes Leiden hat, ist unerheblich. Entscheidend ist allein, ob die unfallbedingten Ursachen eines Gesundheitsschadens ihre kausale Bedeutung verloren haben, also dahingefallen sind. Ebensowenig geht es darum, vom Unfallversicherer den negativen Beweis zu verlangen, dass kein Gesundheitsschaden mehr vorliege oder dass die versicherte Person nun bei voller Gesundheit sei (Urteil des Bundesgerichts in Sachen W. vom 11. August 2008, 8C_369/2008, Erw. 2.2.4).</w:t>
      </w:r>
    </w:p>
    <w:p>
      <w:r>
        <w:t>1.3Â Â Â Â  Die Leistungspflicht des Unfallversicherers setzt nebst einem natÃ¼rlichen auch einen adÃ¤quaten Kausalzusammenhang zwischen dem Unfall und dem eingetretenen Schaden voraus. Liegt eine GesundheitsschÃ¤digung mit einem klaren organischen Substrat vor, kann der adÃ¤quate Kausalzusammenhang in der Regel ohne weiteres zusammen mit dem natÃ¼rlichen Kausalzusammenhang bejaht werden. Anders verhÃ¤lt es sich bei natÃ¼rlich unfallkausalen, aber organisch nicht ausgewiesenen Beschwerden, wie sie im Zusammenhang mit einem sogenannten Schleudertrauma der HalswirbelsÃ¤ule auftreten. Hier lÃ¤sst sich die AdÃ¤quanzfrage nicht ohne eine besondere PrÃ¼fung beantworten. Dabei ist vom augenfÃ¤lligen Geschehensablauf auszugehen, und es sind je nachdem weitere unfallbezogene Kriterien einzubeziehen. Bei psychischen Fehlentwicklungen nach Unfall werden diese AdÃ¤quanzkriterien unter Ausschluss psychischer Aspekte geprÃ¼ft (sog. Psycho-Praxis; BGE 115 V 133), wÃ¤hrend bei Schleudertraumen und Ã¤quivalenten Verletzungen der HWS sowie SchÃ¤del-Hirntraumen auf eine Differenzierung zwischen physischen und psychischen Komponenten verzichtet wird (sog. Schleudertrauma-Praxis; zum Ganzen: BGE 134 V 112 Erw. 2.1 mit Hinweisen). Indessen hat die PrÃ¼fung der adÃ¤quaten KausalitÃ¤t auch in solchen FÃ¤llen unter dem Gesichtspunkt einer psychischen Fehlentwicklung nach Unfall gemÃ¤ss BGE 115 V 138 Erw. 6 und 407 Erw. 5 zu erfolgen, wenn die zum typischen Beschwerdebild eines Schleudertraumas der HalswirbelsÃ¤ule gehÃ¶renden BeeintrÃ¤chtigungen zwar teilweise gegeben sind, im Vergleich zu einer davon zu unterscheidenden ausgeprÃ¤gten psychischen Problematik aber ganz in den Hintergrund treten, wenn also die schleudertraumaspezifischen Beschwerden im Verlauf der Entwicklung vom Unfall bis zum Beurteilungszeitpunkt gesamthaft nur eine untergeordnete Rolle gespielt haben (BGE 127 V 103 Erw. 5b/bb, 123 V 99 Erw. 2a).</w:t>
      </w:r>
    </w:p>
    <w:p>
      <w:r>
        <w:rPr>
          <w:b/>
        </w:rPr>
        <w:t>E. 2</w:t>
      </w:r>
    </w:p>
    <w:p>
      <w:r>
        <w:t>2.1Â Â Â Â  Im verwaltungsgerichtlichen Beschwerdeverfahren sind grundsÃ¤tzlich nur RechtsverhÃ¤ltnisse zu Ã¼berprÃ¼fen beziehungsweise zu beurteilen, zu denen die zustÃ¤ndige VerwaltungsbehÃ¶rde vorgÃ¤ngig verbindlich - in Form einer VerfÃ¼gung beziehungsweise eines Einspracheentscheids - Stellung genommen hat. Insoweit bestimmt die VerfÃ¼gung beziehungsweise der Einspracheentscheid den beschwerdeweise weiterziehbaren Anfechtungsgegenstand. Umgekehrt fehlt es an einem Anfechtungsgegenstand und somit an einer Sachurteilsvoraussetzung, wenn und insoweit keine VerfÃ¼gung beziehungsweise kein Einspracheentscheid ergangen ist (BGE 131 V 164 E. 2.1; 125 V 413 E. 1a S. 414).</w:t>
      </w:r>
    </w:p>
    <w:p>
      <w:r>
        <w:t>2.2Â Â Â Â  Die Frage nach der Festlegung des Anfechtungsgegenstandes beurteilt sich nicht ausschliesslich auf Grund des effektiven Inhalts der VerfÃ¼gung. Wohl bilden zunÃ¤chst diejenigen RechtsverhÃ¤ltnisse Teil des Anfechtungsgegenstandes, Ã¼ber welche die Verwaltung in der VerfÃ¼gung tatsÃ¤chlich eine Anordnung getroffen hat. Zum beschwerdeweise anfechtbaren VerfÃ¼gungsgegenstand gehÃ¶ren aber auch jene RechtsverhÃ¤ltnisse, hinsichtlich deren es die Verwaltung zu Unrecht unterlassen hat, verfÃ¼gungsweise zu befinden. Dies ergibt sich aus dem Untersuchungsgrundsatz und dem Prinzip der Rechtsanwendung von Amtes wegen, welche fÃ¼r das Verwaltungsverfahren in der Unfallversicherung massgeblich sind (BGE 116 V 26 Erw. 3c mit Hinweis; unverÃ¶ffentlichtes Urteil H. vom 28. November 1994, U 150/94, Erw. 2b). Die AbklÃ¤rungspflicht des Sozialversicherers erstreckt sich auf die nach dem Sachverhalt und der Aktenlage im Bereich des MÃ¶glichen liegenden Leistungen. Insoweit trifft ihn auch eine VerfÃ¼gungspflicht (BGE 111 V 264 Erw. 3b).</w:t>
      </w:r>
    </w:p>
    <w:p>
      <w:r>
        <w:t>2.3Â Â Â Â  Die Allianz stellte mit VerfÃ¼gung vom 6. Mai 2005 die Versicherungsleistungen per 15. April 2005 ein. Zu den einzelnen Leistungen Ã¤usserte sich das Dispositiv der VerfÃ¼gung nicht. Bis zum VerfÃ¼gungszeitpunkt war die Allianz fÃ¼r Heilbehandlungen aufgekommen, hatte aber keine Taggelder geleistet. In den ErwÃ¤gungen der VerfÃ¼gung vom 6. Mai 2005 fÃ¼hrte die Allianz aus, sie sei ihren gesetzlichen Aufgaben vollumfÃ¤nglich nachgekommen. Deshalb bestehe keine Verpflichtung, Taggelder zu erbringen (Urk. 8/60). Ob sie mit der Einstellung der Versicherungsleistungen sinngemÃ¤ss auch Ã¼ber den Taggeldanspruch verfÃ¼gte, ist nicht ganz klar, kann indessen offen bleiben, weil die Allianz zumindest eine VerfÃ¼gungspflicht hinsichtlich dieses Anspruchs traf, nachdem dieser in der vorangehenden Korrespondenz zwischen den Parteien bereits kontrovers diskutiert worden war und der Versicherte immer wieder Taggelder verlangt hatte (Urk. 8/16, Urk. 8/41). Demnach war der Taggeldanspruch Gegenstand inÂ  der VerfÃ¼gung vom 6. Mai 2005 und damit Bestandteil dieses Anfechtungsobjekts. Dies gilt sodann auch fÃ¼r den Einspracheentscheid vom 6. November 2008, zumal die BeschwerdefÃ¼hrerin in der Einsprache die VerfÃ¼gung mit dem Begehren um Ausrichtung von Taggeldern ab 1. Januar 2001 angefochten hatte (Urk. 8/61).</w:t>
      </w:r>
    </w:p>
    <w:p>
      <w:r>
        <w:t>2.4Â Â Â Â  Nachfolgend ist vorab einmal zu prÃ¼fen, ob die Ã¼ber 3. Mai 2001 hinaus geklagten Beschwerden in einem rechtsgenÃ¼glichen Kausalzusammenhang zum Unfallereignis vom 3. November 2000 stehen und damit eine weitere Leistungspflicht der Beschwerdegegnerin zu begrÃ¼nden vermÃ¶gen.Â</w:t>
      </w:r>
    </w:p>
    <w:p>
      <w:r>
        <w:rPr>
          <w:b/>
        </w:rPr>
        <w:t>E. 3</w:t>
      </w:r>
    </w:p>
    <w:p>
      <w:r>
        <w:t>3.1Â Â Â Â  Der VerfÃ¼gung vom 6. Mai 2005 lag im Wesentlichen die konsiliarische Beurteilung von Dr. B.___ vom 20. April 2004 zu Grunde. Darin fÃ¼hrte der Neurologe aus, aufgrund des Unfallhergangs sei davon auszugehen, dass die BeschwerdefÃ¼hrerin beim Unfall den Kopf angeschlagen und somit ein Abknicktrauma der oberen HWS erlitten habe. Bis heute klage sie Ã¼ber das typische Beschwerdebild nach einer HWS-Distorsion beziehungsweise nach einer Kopfprellung mit HirnerschÃ¼tterung, nÃ¤mlich Ã¼ber Nackenschmerzen mit Ausstrahlung zum Kopf, neuropsychologische Beschwerden, Depressionen, Schwindel, HÃ¶rstÃ¶rungen und Verschwommensehen. Es prÃ¤sentiere sich die BeschwerdefÃ¼hrerin in einem Zustand, bei dem einerseits schmerzhafte Verspannungen am Bewegungsapparat objektivierbar seien und andererseits deutliche Zeichen einer unbewussten Aggravation und psychische Ãberlagerungen bestÃ¼nden. Zweifellos wÃ¼rden die vorliegenden Hauptbeschwerden auf den Unfall vom 3. November 2000 zurÃ¼ckgehen. Die bisherige Behandlungsstrategie sei dÃ¼rftig. Weder den kÃ¶rperlichen, noch den neuropsychologischen, noch den psychischen Komplikationen sei die nÃ¶tige fachliche Beachtung geschenkt worden. Die BeschwerdefÃ¼hrerin sei unbedingt umfassend abzuklÃ¤ren und zu behandeln. Hiezu eigne sich eine vier- bis sechswÃ¶chige Rehabilitationsbehandlung am besten. Bevor eine solche AbklÃ¤rung nicht erfolgt sei, lasse sich Ã¼ber einen allfÃ¤lligen Endzustand nichts sagen (Urk. 8/32).</w:t>
      </w:r>
    </w:p>
    <w:p>
      <w:r>
        <w:t>Â Â Â Â Â Â Â Â  In Nachachtung der Empfehlung von Dr. B.___ erfolgte vom 5. Oktober bis 9. November 2004 der Aufenthalt in der Rehabilitationsklinik C.___, in dessen Rahmen unter anderem ein psychiatrisches Konsilium stattfand (Urk. 8/89). Die KlinikÃ¤rzte diagnostizierten im Bericht vom 14. Dezember 2004 einen Status nach kraniozervikalem Beschleunigungstrauma mit HWS-Distorsion und leichter traumatischer Hirnverletzung (Commotio cerebri) am 3. November 2000 bei persistierendem zervikozephalem Symptomenkomplex und neuropsychologischen und vegetativen FunktionsstÃ¶rungen sowie eine generalisierte AngststÃ¶rung im Anschluss an eine AnpassungsstÃ¶rung vom Ã¤ngstlichen Typ nach Autounfall am 3. November 2000, bei Verdacht auf eine beginnende anhaltende somatoforme SchmerzstÃ¶rung. Die BeschwerdefÃ¼hrerin habe das multimodule Therapieprogrammm sehr motiviert absolviert. In der Physiotherapie hÃ¤tten ihr die ZusammenhÃ¤nge zwischen Schmerz und Anspannung deutlich gemacht werden kÃ¶nnen. In der klinischen Psychologie seien die hohen LeistungsansprÃ¼che, die die BeschwerdefÃ¼hrerin an sich selbst stelle, sowie die AngststÃ¶rung und der soziale RÃ¼ckzug thematisiert worden. Ebenso sei die Notwendigkeit der ambulanten Fortsetzung der Psychotherapie Bestandteil der psychologischen Arbeit gewesen. Insgesamt habe die BeschwerdefÃ¼hrerin auf verschiedenen Ebenen vom stationÃ¤ren Aufenthalt profitieren und die Notwendigkeit einer weiteren multimodalen, ambulanten Behandlung akzeptieren kÃ¶nnen. FÃ¼r das weitere Prozedere empfahlen die Ãrzte eine ergotherapeutische und insbesondere eine psychotherapeutische Behandlung (Urk. 8/48).</w:t>
      </w:r>
    </w:p>
    <w:p>
      <w:r>
        <w:t>3.2Â Â Â Â  Die Allianz stÃ¼tzte sich im Einspracheentscheid auf das MEDAS-Gutachten vom 8. Februar 2007. Die Ãrzte des MEDAS diagnostizierten ein chronifiziertes zervikales und zervikozephales Syndrom ohne objektiv fassbare somatische Befunde im Sinne einer zerebralen, spinalen, radikulÃ¤ren beziehungsweise peripher-neurogenen LÃ¤sion nach kraniozervikalem Beschleunigungstrauma am 3. November 2000 und bei degenerativen VerÃ¤nderungen der HalswirbelsÃ¤ule mit Osteochondrose, bilateralen Unkarthrosen, Foraminalstenosen C5/6 und zervikalen Spondylarthrosen, einen Verdacht auf Demenz bei Alzheimer'scher Erkrankung und eine Entwicklung kÃ¶rperlicher Symptome aus psychischen GrÃ¼nden. Â Die Versicherte klage primÃ¤r Ã¼ber chronische Nacken- und Hinterhauptschmerzen, verbunden zeitweise mit Ãbelkeit, SchwindelgefÃ¼hlen, verschwommenem Sehen, Licht- und LÃ¤rmempfindlichkeit und inkonstantem Erbrechen. Objektiv kÃ¶nnten aus somatischer Sicht einzig degenerative VerÃ¤nderungen der HWS festgestellt werden. Diese seien aber mit Sicherheit vorbestehend gewesen, wie sich aus den RÃ¶ntgenbildern vom Folgetag des Unfalls ergebe. Offenbar sei der Unfall AuslÃ¶ser einer psychosomatischen Entwicklung gewesen. Die persistierenden Beschwerden liessen sich nur so erklÃ¤ren. Somatische Befunde, welche dafÃ¼r eine ErklÃ¤rung bildeten, fehlten weitgehend. Ob und gegebenenfalls inwiefern die vorbestehenden degenerativen VerÃ¤nderungen das Beschwerdebild unmittelbar nach dem Unfall mitbeeinflussten, kÃ¶nne nicht mehr mit genÃ¼gender Sicherheit gesagt werden. Eine solche Beeinflussung sei mÃ¶glich, aber kaum Ã¼berwiegend wahrscheinlich, da davon ausgegangen werden mÃ¼sse, dass ein vorwiegend muskulÃ¤r bedingtes Beschwerdebild nach dem Unfall vorgelegen habe. Jedenfalls sei es durch den Unfall nicht zu einer richtungsgebenden Verschlimmerung gekommen. Eine genaue Abgrenzung des Ãbergangs der somatischen Beschwerden in das psychosomatische Beschwerdebild sei schwer bestimmbar. Nach dem natÃ¼rlich zu erwartenden Verlauf in Folge des Ereignisses wÃ¤re der Eintritt des Status quo sine beziehungsweise quo ante nach maximal einem halben Jahr zu erwarten gewesen. Unfallbedingt sei die Versicherte wÃ¤hrend maximal sechs Monaten zu 100 % in der ArbeitsfÃ¤higkeit eingeschrÃ¤nkt gewesen. Danach habe eine volle ArbeitsfÃ¤higkeit bestanden. Rein psychiatrisch gesehen bestehe zum jetzigen Zeitpunkt eine EinschrÃ¤nkung von 80 % in der ArbeitsfÃ¤higkeit. WÃ¤hrend aus somatischer Sicht der medizinische Endzustand nach sechs Monaten eingetreten sei, sei er hinsichtlich der psychosomatischen Symptomatik noch offen (Urk. 8/105 S. 26 ff.).</w:t>
      </w:r>
    </w:p>
    <w:p>
      <w:r>
        <w:t>4.Â Â Â Â Â Â  Die Allianz anerkannte ihre Leistungspflicht bis zum 3. Mai 2001. Um mit dem Versicherer den natÃ¼rlichen Kausalzusammenhang zwischen den Ã¼ber diesen Zeitpunkt hinaus bestandenen Beschwerden und dem Unfall vom 3. November 2000 verneinen zu kÃ¶nnen, mÃ¼sste das Erreichen des Status quo sine vel ante mit Ã¼berwiegender Wahrscheinlichkeit nachgewiesen sein. Dieser Nachweis ist naturgemÃ¤ss umso schwieriger zu erbringen, je weiter zurÃ¼ck die natÃ¼rliche UnfallkausalitÃ¤t dahingefallen sein soll. Dementsprechend ist bei der Gewichtung fachÃ¤rztlicher WÃ¼rdigungen, die sich auf weit zurÃ¼ckliegende Sachverhalte beziehen, ZurÃ¼ckhaltung geboten (vgl. Urteil des Bundesgerichts in Sachen H. vom 31. Januar 2008, U 70/07, Erw. 4). Dies gilt hier namentlich fÃ¼r das MEDAS-Gutachten. Die darin vorgenommene Terminierung unfallbedingter BeeintrÃ¤chtigung bis sechs Monate nach dem Unfall liegt zwar im Bereich des MÃ¶glichen. Dass sie zutrifft, ist aber nicht als wahrscheinlicher zu betrachten als die Annahme eines spÃ¤teren Dahinfallens oder gar eines Weiterbestehens dieser BeeintrÃ¤chtigungen, wie dies Dr. B.___ und die Ãrzte der Rehabilitationsklinik C.___ postulierten, die im Zeitpunkt ihrer Untersuchungen im April 2004 beziehungsweise Oktober 2004 das vorhandene Beschwerdebild zumindest im Sinne einer Teilursache auf den Unfall vom 3. November 2000 zurÃ¼ckfÃ¼hrten (Urk. 8/32, Urk. 8/48). Als massgebend fÃ¼r den Eintritt des Status quo sine vel ante nach sechs Monaten erachteten die MEDAS-Gutachter das Unfallereignis. Dies lÃ¤sst den Schluss zu, dass sie davon ausgehen, dass bei HWS-Distorsionen, bei welchen die Verletzungen mittels konventioneller Bildgebung nicht oder nur mit Schwierigkeiten erkennbar sind, der Status quo sine vel ante grundsÃ¤tzlich innert weniger Monate erreicht ist. Eine solche Annahme fÃ¼hrt indessen letztlich zu einer zu starken EinschrÃ¤nkung der Anerkennung von Dauerbeschwerden bei HWS-Distorsionen, was sich mit der Rechtsprechung nicht vereinbaren lÃ¤sst (vgl. BGE 134 V 124 f. Erw. 9.4; Urteil des Bundesgerichts in Sachen W. vom 11. August 2008, 8C_369/2008, Erw. 6.2.2). Die Allianz beruft sich in diesem Zusammenhang ergÃ¤nzend auf die medizinische Erfahrungstatsache, wonach der organische Zustand</w:t>
      </w:r>
    </w:p>
    <w:p>
      <w:r>
        <w:t>des RÃ¼ckens nach Verletzungen wie Prellung, Verstauchung oder Zerrung in der Regel sechs Monate beziehungsweise spÃ¤testens ein Jahr (bei degenerativen VerÃ¤nderungen) nach dem Unfall wieder soweit hergestellt ist, wie er auch dann wÃ¤re, wenn sich der Unfall niemals ereignet hÃ¤tte (Urteil des EidgenÃ¶ssischen Versicherungsgericht in Sachen N. vom 29. November 2006, U 207/06, Erw. 2.2 mit Hinweisen). Daraus lÃ¤sst sich indessen zur Frage der natÃ¼rlichen KausalitÃ¤t bei HWS-Distorsionen nichts ableiten. In dem von der Beschwerdegegnerin angerufenen Urteil des Bundesgerichts 8C_744/08, welches insofern singulÃ¤r ist, als diese Erfahrungstatsache unbesehen bei einer HWS- und nicht einer RÃ¼ckenverletzungen Anwendung fand, wurde denn auch die Frage nach der natÃ¼rlichen KausalitÃ¤t offen gelassen (vgl. Erw. 4 und 5 des Urteils vom 26. November 2008 in Sachen A.).</w:t>
      </w:r>
    </w:p>
    <w:p>
      <w:r>
        <w:t>Â Â Â Â Â Â Â Â  Zusammenfassend ist festzuhalten, dass ein Dahinfallen der natÃ¼rlichen KausalitÃ¤t per 3. Mai 2001 nicht mit dem erforderlichen Beweisgrad erstellt ist. Auf das MEDAS-Gutachten kann fÃ¼r diese Frage nicht abgestellt werden. Jedoch besteht kein Grund, dieses aus dem Recht zu weisen, wie dies die BeschwerdefÃ¼hrerin im Beschwerdeverfahren beantragen lÃ¤sst (Urk. 12 S. 6). Insbesondere stellte das MEDAS-Gutachten keine Einholung einer (unzulÃ¤ssigen) "second opinion" dar (vgl. dazu Urteil des Bundesgerichts in Sachen W. vom 27. Mai 2007, U 571/06, Erw. 4), nachdem Dr. B.___, dessen KausalitÃ¤tsbeurteilung zunÃ¤chst als massgebend erachtet worden war (Urk. 8/60), eine polydisziplinÃ¤re AbklÃ¤rung empfohlen hatte (Urk. 8/32).</w:t>
      </w:r>
    </w:p>
    <w:p>
      <w:r>
        <w:rPr>
          <w:b/>
        </w:rPr>
        <w:t>E. 5</w:t>
      </w:r>
    </w:p>
    <w:p>
      <w:r>
        <w:t>5.1Â Â Â Â  Die Allianz machte im Sinne einer doppelten BegrÃ¼ndung geltend, ab 1. Juni 2001 scheitere ihre Leistungspflicht zudem aufgrund des fehlenden adÃ¤quaten Kausalzusammenhangs (Urk. 2 S. 12 ff.).</w:t>
      </w:r>
    </w:p>
    <w:p>
      <w:r>
        <w:t>5.2Â Â Â Â  GestÃ¼tzt auf Art. 19 Abs. 1 UVG hat der Unfallversicherer den Fall (unter Einstellung der vorÃ¼bergehenden Leistungen [Heilbehandlung, Taggeld] und PrÃ¼fung des Anspruchs auf eine Invalidenrente und eine IntegritÃ¤tsentschÃ¤digung) abzuschliessen, wenn von der Fortsetzung der Ã¤rztlichen Behandlung keine namhafte Besserung des Gesundheitszustandes der versicherten Person mehr erwartet werden kann und allfÃ¤llige Eingliederungsmassnahmen der Invalidenversicherung abgeschlossen sind (BGE 134 V 114 Erw. 4.1). Was unter einer namhaften Besserung des Gesundheitszustandes im genannten Sinne zu verstehen ist, bestimmt sich namentlich nach Massgabe der zu erwartenden Steigerung oder Wiederherstellung der ArbeitsfÃ¤higkeit, soweit unfallbedingt beeintrÃ¤chtigt, wobei die durch weitere Heilbehandlung zu erwartende Besserung ins Gewicht fallen muss. Unbedeutende Verbesserungen genÃ¼gen nicht (BGE 134 V 115 Erw. 4.3 mit Hinweisen; Urteil des Bundesgerichts in Sachen R. vom 15. Mai 2008, 8C_470/07, Erw. 4.1). Erfolgt die AdÃ¤quanzprÃ¼fung nach der Praxis fÃ¼r psychische Unfallfolgen (vgl. dazu Erw. 1.3) ist dabei allein wesentlich, dass von einer Fortsetzung der auf die somatischen Leiden gerichteten Ã¤rztlichen Behandlung keine namhafte Besserung mehr erwartet werden kann (BGE 134 V 116 Erw. 6.1; Urteil des EidgenÃ¶ssischen Versicherungsgerichts in Sachen S. vom 7. Juni 2006, U 414/05, Erw. 4.6).</w:t>
      </w:r>
    </w:p>
    <w:p>
      <w:r>
        <w:t>5.3Â Â Â Â  Anders als die MEDAS-Gutachter verneinte Dr. B.___ eine massgebende psychische Ãberlagerung der durch die HWS-Distorsion hervorgerufenen BeeintrÃ¤chtigungen, wÃ¤hrend sich die Ãrzte der Rehabiliationsklinik C.___ dazu nicht klar Ã¤usserten (Urk. 8/32, Urk. 8/48, Urk. 8/89). In Bezug auf die Beurteilung der MEDAS-Gutachter ist wiederum einschrÃ¤nkend festzuhalten, dass sich die Annahme eines somatischen Endzustands nach sechs Monaten mit danach psychosomatischer Entwicklung auf einen Erfahrungswert stÃ¼tzt, was sich so mit der Rechtsprechung zu HWS-Distorsionen nicht vereinbaren lÃ¤sst (vgl. dazu Erw. 3.2). Selbst wenn man eine relevante psychische Ãberlagerung annimmt und damit die Kriterien nach BGE 115 V 133 ff. zur Anwendung bringt, erweist sich die AdÃ¤quanzprÃ¼fung per 3. Mai 2001 als verfrÃ¼ht. Denn aufgrund der Aktenlage ist davon ausgehen, dass zu diesem Zeitpunkt die somatische Heilbehandlung noch nicht abgeschlossen war. Initial verordnete Dr. A.___ zwei Serien Physiotherapie. Diese dauerten vom 15. November bis zum 12. Dezember 2000 und vom 3. Januar bis zum 20. MÃ¤rz 2001 (Urk. 8/9). Wie dem Bericht der damals behandelnden Physiotherapeutin D.___ zu entnehmen ist, waren bei Abschluss der zweiten Physiotherapieserie per 20. MÃ¤rz 2001 die Schmerzen im Bereich der HWS nach wie vorhanden, auch wenn sie gebessert hatten und mittlerweile die Schulterbeschwerden rechts im Vordergrund standen (Urk. 8/2). Den Abschluss dieser Physiotherapieserie bezeichnete D.___ als Pause, was darauf hinweist, dass die somatische Behandlung als noch nicht abgeschlossen erachtet worden war. Zudem klagte die BeschwerdefÃ¼hrerin anlÃ¤sslich der Konsultation bei Dr. A.___ vom 13. MÃ¤rz 2001, die wegen hormonellen Beschwerden erfolgte, auch Ã¼ber Koordinationsschwierigkeiten, MÃ¼digkeit und schwere Glieder. Einen Bezug zur HWS-Distorsion stellte Dr. A.___ allerdings zunÃ¤chst noch nicht her, sondern erst bei der nÃ¤chsten Konsultation vom 24. August 2001, als die BeschwerdefÃ¼hrerin Ã¼ber Schulterbeschwerden links klagte (Urk. 8/18, Urk. 8/19 Beilage 1). Angesichts dieser dokumentierten Beschwerden erscheint die Aussage der BeschwerdefÃ¼hrerin als glaubhaft, wonach die Physiotherapie eine Besserung der Beschwerden bewirkt habe, sich diese aber nach Absetzen der Therapie trotz physiotherapeutischen Ãbungen zu Hause wieder verstÃ¤rkt hÃ¤tten (Urk. 8/89 S. 5, Urk. 8/105 S. 10). Dies fÃ¼hrte dazu, dass ab dem 4. September 2001 eine weitere physiotherapeutische Behandlung eingeleitet wurde, die diesmal vom Physiotherapeut E.___ durchgefÃ¼hrt wurde und die wiederum eine Besserung des Gesundheitszustands bewirkte (Urk. 8/19 Beilage 5). Bei dieser Sachlage lÃ¤sst sich die Annahme, am 3. Mai 2001 sei der somatische Endzustand erreicht gewesen, nicht rechtfertigen. Daran Ã¤ndert nichts, dass nÃ¤here (echtzeitliche) Angaben zur mÃ¶glichen Steigerung der ArbeitsfÃ¤higkeit fehlen, was angesichts der zwischenzeitlichen Erwerbslosigkeit der BeschwerdefÃ¼hrerin auch nicht erstaunt.</w:t>
      </w:r>
    </w:p>
    <w:p>
      <w:r>
        <w:t>6.Â Â Â Â Â Â  Nach dem Gesagten ist die Allianz Ã¼ber den 3. Mai 2001 hinaus leistungspflichtig. Indessen lÃ¤sst es die Aktenlage nicht zu, der BeschwerdefÃ¼hrerin, wie von ihr beantragt (Urk. 1 S. 2 und 6), die Leistungen bis zum 15. April 2005 zuzusprechen. Zum einen bedeutet der Umstand, dass auf die KausalitÃ¤tsbeurteilung der MEDAS-Gutachter nicht abgestellt werden kann, nicht, dass der natÃ¼rliche Kausalzusammenhang bis zum 15. April 2005 gegeben war. Die EinschÃ¤tzung von Dr. B.___, auf welche sich die BeschwerdefÃ¼hrerin in diesem Zusammenhang beruft (Urk. 1 S. 11), kann nicht als massgebend erachtet werden, nachdem Dr. B.___ selber eine polydisziplinÃ¤re AbklÃ¤rung als notwendig erachtet hatte, damit die medizinische Situation abschliessend beurteilt werden kÃ¶nne (Urk. 8/32 S. 7). Ebenso lÃ¤sst sich der Eintritt des medizinischen Endzustands und damit die Frage, ab wann die AdÃ¤quanzprÃ¼fung zulÃ¤ssig ist, nicht verlÃ¤sslich beurteilen, zumal auch dem Bericht der Rehaklinik C.___ mangels nÃ¤herer Angaben zur KausalitÃ¤t und zum medizinischen Endzustand kein hinreichender Beweiswert zukommt (vgl. Urk. 8/48). Die Sache ist daher zur Neubeurteilung Ã¼ber die auszurichtenden Heilbehandlungen an die Allianz zurÃ¼ckzuweisen. Das Gleiche gilt fÃ¼r die Frage allfÃ¤lliger Taggelder. Die Beschwerdegegnerin hat einen solchen Anspruch in der VerfÃ¼gung mit der BegrÃ¼ndung verneint, es bestehe ab 15. April 2005 mangels AdÃ¤quanz keine Leistungspflicht mehr (Urk. 8/60). Dies beantwortet die Frage, ob ab 1. Januar 2001 ein Taggeldanspruch bestanden hat und bejahendenfalls wie lange, jedoch nicht. Aufgrund der Tatsache, dass die Versicherte nach dem 1. Januar 2001 in keiner Anstellung mehr war und der Unfall dem Krankenversicherer statt dem Unfallversicherer gemeldet worden war, erstaunt es nicht weiter, dass echtzeitlich Ã¤rztlicherseits keine Angaben zur ArbeitsfÃ¤higkeit in einem Erwerbsbereich gemacht worden waren. Solche nachtrÃ¤glich zu ermitteln mag schwierig erscheinen, es entbindet den Unfallversicherer jedoch nicht davon, diese Fragen bei der nachzuholenden Begutachtung zu stellen und hernach Ã¼ber den Taggeldanspruch - allenfalls auch unter BerÃ¼cksichtigung von Art. 46 UVG - zu verfÃ¼gen. In diesem Sinne ist die Beschwerde gutzuheissen.</w:t>
      </w:r>
    </w:p>
    <w:p>
      <w:r>
        <w:t>7.Â Â Â Â Â Â  AusgangsgemÃ¤ss hat die BeschwerdefÃ¼hrerin Anspruch auf eine ProzessentschÃ¤digung. Diese ist nach Art. 61 lit. g ATSG in Verbindung mit Â§ 34 des Gesetzes Ã¼ber das Sozialversicherungsgericht ohne RÃ¼cksicht auf den Streitwert nach Bedeutung der Streitsache, der Schwierigkeit des Prozesses, dem Mass des Obsiegens, dem Zeitaufwand und den Barauslagen festzusetzen. In Anwendung dieser GrundsÃ¤tze rechtfertigt sich die Zusprechung einer ProzessentschÃ¤digung von Fr. 2'800.-- (inkl. Mehrwertsteuer und Barauslagen).</w:t>
      </w:r>
    </w:p>
    <w:p>
      <w:r>
        <w:t>Das Gericht erkennt:</w:t>
      </w:r>
    </w:p>
    <w:p>
      <w:r>
        <w:t>1.Â Â Â Â Â Â Â Â  Die Beschwerde wird in dem Sinne gutgeheissen, dass der angefochtene Einspracheentscheid vom 6. November 2008 aufgehoben und die Sache an die Allianz Suisse Versicherungs-Gesellschaft zurÃ¼ckgewiesen wird, damit diese nach AbklÃ¤rungen im Sinne der ErwÃ¤gungen Ã¼ber den Heilbehandlungs- und Taggeldanspruch neu verfÃ¼ge.</w:t>
      </w:r>
    </w:p>
    <w:p>
      <w:r>
        <w:t>2.Â Â Â Â Â Â Â Â  Das Verfahren ist kostenlos.</w:t>
      </w:r>
    </w:p>
    <w:p>
      <w:r>
        <w:t>3.Â Â Â Â Â Â Â Â  Die Beschwerdegegnerin wird verpflichtet, der BeschwerdefÃ¼hrerin eine ProzessentschÃ¤digung von Fr. 2'800.-- (inkl. Barauslagen und MWSt) zu bezahlen.</w:t>
      </w:r>
    </w:p>
    <w:p>
      <w:r>
        <w:t>4.Â Â Â Â Â Â Â Â  Zustellung gegen Empfangsschein an:</w:t>
      </w:r>
    </w:p>
    <w:p>
      <w:r>
        <w:t>- Rechtsanwalt Dr. AndrÃ© Largier</w:t>
      </w:r>
    </w:p>
    <w:p>
      <w:r>
        <w:t>- Allianz Suisse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