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UV.2008.00412 vom 31. Mai 2010</w:t>
      </w:r>
    </w:p>
    <w:p>
      <w:r>
        <w:t>ZH Sozialversicherungsgericht, 2010-05-31, DE</w:t>
      </w:r>
    </w:p>
    <w:p>
      <w:r>
        <w:rPr>
          <w:b/>
        </w:rPr>
        <w:t xml:space="preserve">Quelle: </w:t>
      </w:r>
      <w:r>
        <w:t>https://mcp.opencaselaw.ch/entscheid/zh_sozialversicherungsgericht_UV.2008.00412</w:t>
      </w:r>
    </w:p>
    <w:p>
      <w:r>
        <w:t>FR: ZH_SOZIALVERSICHERUNGSGERICHT UV.2008.00412 du 31 mai 2010</w:t>
      </w:r>
    </w:p>
    <w:p>
      <w:r>
        <w:t>IT: ZH_SOZIALVERSICHERUNGSGERICHT UV.2008.00412 del 31 maggio 2010</w:t>
      </w:r>
    </w:p>
    <w:p>
      <w:pPr>
        <w:pStyle w:val="Heading2"/>
      </w:pPr>
      <w:r>
        <w:t>Erwägungen</w:t>
      </w:r>
    </w:p>
    <w:p>
      <w:r>
        <w:rPr>
          <w:b/>
        </w:rPr>
        <w:t>E. 1</w:t>
      </w:r>
    </w:p>
    <w:p>
      <w:r>
        <w:t>1.1Â Â Â Â  Nach Art. 6 Abs. 1 des Bundesgesetzes Ã¼ber die Unfallversicherung (UVG) werden die Leistungen der Unfallversicherung bei BerufsunfÃ¤llen, NichtberufsunfÃ¤llen und Berufskrankheiten gewÃ¤hrt, soweit das Gesetz nichts anderes bestimmt. Als Unfall gilt laut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w:t>
      </w:r>
    </w:p>
    <w:p>
      <w:r>
        <w:t>1.2Â Â Â Â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der versicherten Person sich abspielenden Vorfall ausgelÃ¶st werden und in ihrer Ã¼berraschenden Heftigkeit geeignet sein, auch bei einem gesunden Menschen durch StÃ¶rung des seelischen Gleichgewichts typische Angst- und Schreckwirkungen hervorzurufen. In jÃ¼ngerer Zeit wurde diese Rechtsprechung bestÃ¤tigt und dahingehend prÃ¤zisiert, dass auch bei Schreckereignissen nicht nur die Reaktion eines (psychisch) gesunden Menschen als VergleichsgrÃ¶sse dienen kann, sondern in diesem Zusammenhang ebenfalls auf eine "weite Bandbreite" von Versicherten abzustellen ist. Zugleich hat das Gericht dabei relativierend, unter Bezugnahme auf den massgeblichen Unfallbegriff, betont, dass sich das Begriffsmerkmal der UngewÃ¶hnlichkeit definitionsgemÃ¤ss nicht auf die Wirkung des Ã¤usseren Faktors, sondern nur auf diesen selber bezieht, weshalb nicht von Belang sein kÃ¶nne, wenn der Ã¤ussere Faktor allenfalls schwerwiegende, unerwartete Folgen nach sich zog (Urteil des Bundesgerichts in Sachen B. vom 28. MÃ¤rz 2008, 8C_653/2007, Erw. 2.2 unter Hinweis auf BGE 129 V 177).</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Die weiter vorausgesetzte AdÃ¤quanz des Kausalzusammenhangs zwischen einem Schreckereignis ohne kÃ¶rperliche Verletzungen und den nachfolgend aufgetretenen psychischen StÃ¶rungen beurteilt sich nach der allgemeinen Formel (gewÃ¶hnlicher Lauf der Dinge und allgemeine Lebenserfahrung). Diese Rechtsprechung trÃ¤gt der Tatsache Rechnung, dass bei Schreckereignissen - anders als im Rahmen Ã¼blicher UnfÃ¤lle - die psychische Stresssituation im Vordergrund steht, wogegen dem somatischen Geschehen keine (entscheidende) Bedeutung beigemessen werden kann.</w:t>
      </w:r>
    </w:p>
    <w:p>
      <w:r>
        <w:t>Â Â Â Â Â Â Â Â  An den adÃ¤quaten Kausalzusammenhang zwischen psychischen Beschwerden und so genannten Schreckereignissen werden - im Hinblick auf ihre schwere Kontrollierbarkeit - hohe Anforderungen gestellt. Nach der Rechtsprechung besteht die Ã¼bliche und einigermassen typische Reaktion auf solche Ereignisse erfahrungsgemÃ¤ss darin, dass zwar eine Traumatisierung stattfindet, diese aber vom Opfer in aller Regel innerhalb einiger Wochen oder Monate Ã¼berwunden wird (Urteil des Bundesgerichts in Sachen B. vom 28. MÃ¤rz 2008, 8C_653/2007, Erw. 2.4 und 2.5 mit weiteren Hinweisen auf Rechtsprechung und Literatur).</w:t>
      </w:r>
    </w:p>
    <w:p>
      <w:r>
        <w:t>2.Â Â Â Â Â Â  Vorab zu prÃ¼fen ist, ob der Beigeladene durch das Geschehen in Thailand am Morgen des 26. Dezember 2004 einem aussergewÃ¶hnlichen Schreckereignis ausgesetzt war und damit einen Unfall im Sinne von Art. 4 ATSG erlitten hat.</w:t>
      </w:r>
    </w:p>
    <w:p>
      <w:r>
        <w:t>2.1Â Â Â Â  Die Beschwerdegegnerin anerkennt, dass es sich beim Tsunami vom 26. Dezember 2004 um ein dramatisches und heftiges Elementarereignis handelte, welches grundsÃ¤tzlich geeignet war, bei den von der Flutwelle unmittelbar betroffenen Personen eine zumindest vorÃ¼bergehende StÃ¶rung des psychischen Gleichgewichts zu bewirken. Im Fall von X.___ verneinte sie indessen das Vorliegen eines Unfalles im Wesentlichen mit dem Argument, der Beigeladene sei nicht direkt mit der Flutwelle konfrontiert gewesen, sondern nur mit deren Folgen (panikartige Flucht der Menschen, spÃ¤ter Anblick der VerwÃ¼stungen und ZerstÃ¶rungen). Anhaltspunkte fÃ¼r eine akute psychische Belastungsreaktion fehlten, sei der Beigeladene doch in der Lage gewesen, das Hotel am Nachmittag wieder zu verlassen. Ãberdies sei er bis im November 2005 voll arbeitsfÃ¤hig gewesen, was ebenfalls dagegen spreche, dass es unmittelbar nach dem Ereignis in Phuket zu einem psychischen Schock mit typischen Angst- und Schreckreaktionen gekommen sei (vgl. Urk. 2 S. 7).</w:t>
      </w:r>
    </w:p>
    <w:p>
      <w:r>
        <w:t>Â Â Â Â Â Â Â Â  Die BeschwerdefÃ¼hrerin rÃ¤umt ein, der Beigeladene habe die eigentliche Flutwelle nicht gesehen, doch habe er sie gehÃ¶rt. Er sei zusammen mit seiner Frau in den Menschenmassen eingeschlossen und damit der Gefahr ausgesetzt gewesen, von den Fliehenden Ã¼berrannt und zu Tode getrampelt oder von der Flutwelle erreicht zu werden. Er habe um sein Leben und dasjenige seiner Ehefrau fÃ¼rchten mÃ¼ssen (Urk. 1 S. 6).</w:t>
      </w:r>
    </w:p>
    <w:p>
      <w:r>
        <w:t>2.2Â Â Â Â  Nach Angaben des Beigeladenen (Urk. 8/19) begab er sich am Morgen des 26. Dezember 2004 zusammen mit seiner Ehefrau vom Hotel Z.___ zum Strand. Das Hotel liegt "einige hundert Meter" oder fÃ¼nf Gehminuten vom Strand entfernt. Sie hÃ¤tten sich noch in der Sawatdirak Road befunden (vgl. Lageplan, Urk. 8/19), als plÃ¶tzlich viele Menschen in die Strasse drÃ¤ngten und vom Strand weg Richtung Hauptstrasse (Ratuthit Songroi Road) liefen. Sie seien ebenfalls umgekehrt und in der Menschenmasse zurÃ¼ckgelaufen. Das Schlimmste sei das Chaos und der LÃ¤rm gewesen und der Gedanke, hier nicht mehr lebend herauszukommen. Mit dem Erreichen der Hauptstrasse habe sich die Situation gebessert und sie seien ins Hotel zurÃ¼ckgegangen. Aus Sorge um ihren Sohn, der in StrandnÃ¤he Ã¼bernachtet hatte und den sie telefonisch nicht erreichen konnten, verliessen sie am Nachmittag das Hotel und sahen die von der Flutwelle angerichteten ZerstÃ¶rungen. Da der Boden bis zur Hauptstrasse noch feucht gewesen sei, mÃ¼sse das Wasser bis dahin gelangt sein. Am Nachmittag habe sich dann ihr Sohn gemeldet und ihnen mitgeteilt, es gehe ihm gut. Bis zum RÃ¼ckflug in die Schweiz am 1. Januar 2005 seien sie im Hotel geblieben und hÃ¤tten die Situation am Fernsehen verfolgt.</w:t>
      </w:r>
    </w:p>
    <w:p>
      <w:r>
        <w:t>2.3Â Â Â Â  Aufgrund des vom Beigeladenen geschilderten Geschehensablaufs befand er sich ein gutes StÃ¼ck vor den herannahenden Wassermassen und konnte deren zerstÃ¶rerische Wirkung gar nicht oder hÃ¶chstens von Ferne akustisch wahrnehmen. Eine unmittelbare Todesgefahr ist damit zu verneinen. Eine solche hÃ¤tte allenfalls dann bestanden, wenn er sich - wider jeglicher Vernunft - nicht den flÃ¼chtenden Menschen angeschlossen hÃ¤tte, sondern stehen geblieben wÃ¤re. Auch wenn der Beigeladene das GefÃ¼hl des Eingeschlossenseins in der flÃ¼chtenden Menschenmenge, das Chaos und den LÃ¤rm auf der Sawatdirak Road verstÃ¤ndlicherweise subjektiv als bedrohlich empfand, war damit objektiv kaum eine unmittelbare Todesgefahr verbunden, zumal diese kritische Situation angesichts der kurzen Distanz bis zur Hauptstrasse (es kann sich nur um eine Strecke von 200-300 m gehandelt haben, vgl. Urk. 8/19) hÃ¶chstens wenige Minuten gedauert haben dÃ¼rfte.</w:t>
      </w:r>
    </w:p>
    <w:p>
      <w:r>
        <w:t>2.4Â Â Â Â  Um einen Unfall bejahen zu kÃ¶nnen, muss das von der versicherte Person erlebte Schreckereignis zu einem psychischen Schock fÃ¼hren, der sich in einer typischen akuten Belastungsreaktion zu manifestieren hat. DiesbezÃ¼glich berichtet der Beigeladene lediglich von Sorge um den Sohn, von dem er einige Stunden lang keine Nachricht hatte, bis dieser sich dann am Nachmittag meldete. Weitere kÃ¶rperliche oder seelische Symptome, welche auf einen durch die eben erlebte Flucht vor der Flutwelle ausgelÃ¶sten psychischen Schock hindeuten wÃ¼rden, sind aus seinen Angaben nicht ersichtlich und auch anderweitig nicht belegt. Vielmehr war er in der Lage, das Hotel zu verlassen und einen Augenschein am Strand vorzunehmen (vgl. Urk. 8/19).</w:t>
      </w:r>
    </w:p>
    <w:p>
      <w:r>
        <w:t>2.5Â Â Â Â  Das Bundesgericht verlangt in seiner Rechtsprechung zu Schreckereignissen, dass das Geschehen in seiner Gesamtheit zu wÃ¼rdigen sei. Dabei mÃ¼sse sich die schÃ¤digende Ã¤ussere Einwirkung, um noch als plÃ¶tzlich erfolgt gelten zu kÃ¶nnen, nicht auf einen bloss kurzen Augenblick beschrÃ¤nken. Vielmehr genÃ¼ge es, dass es sich um einen einmaligen Vorfall handle, der sich in einem relativ kurzen, bestimmt abgegrenzten Zeitraum vollziehe (Urteil des Bundesgerichts in Sachen B. vom 28. MÃ¤rz 2008, 8C_653/2007, Erw. 4.2 mit weiteren Hinweisen). In diesem Sinne bejahte das Bundesgericht im erwÃ¤hnten Urteil im Zusammenhang mit dem Tsunami in Thailand vom 26. Dezember 2004 das Vorliegen eines Unfalles bei einem BeschwerdefÃ¼hrer, der zunÃ¤chst in seinem Hotelzimmer ein heftiges Erdbeben erlebte und dabei mit dem Schlimmsten rechnete. Nur wenige Stunden spÃ¤ter beobachtete er in KÃ¼stennÃ¤he schwer zu deutende Erscheinungen des Meeres wie RÃ¼ckzug des Wassers in zuvor nie erlebten Ausmass, rasches Ansteigen desselben bis zum Erreichen des Quais mit FontÃ¤nen. Dann brach unter den Leuten plÃ¶tzlich Panik aus und alle ergriffen die Flucht. Der BeschwerdefÃ¼hrer wurde von Einheimischen auf die LadeflÃ¤che eines Pick-up gezogen, was nach Auffassung des hÃ¶chsten Gerichts die Dramatik der Lage unterstrich und es als erstellt erscheinen liess, dass sich der BeschwerdefÃ¼hrer objektiv in Lebensgefahr befand.</w:t>
      </w:r>
    </w:p>
    <w:p>
      <w:r>
        <w:t>Â Â Â Â Â Â Â Â  Nach dem unter Erw. 2.2-2.4 Gesagten muss der vorliegende Fall anders beurteilt werden. Der Beigeladene wurde wohl von der allgemeinen Panik erfasst und flÃ¼chtete zurÃ¼ck ins sichere Hotel. Er war indessen dem Ereignis nicht direkt in dem Sinne ausgesetzt, als er die ZerstÃ¶rungen und VerwÃ¼stungen unmittelbar miterleben musste. Da er zu weit weg vom eigentlichen Geschehen war, ist eine objektive Todesgefahr zu verneinen. Der einige Stunden dauernden Ungewissheit und Sorge um den Verbleib des Sohnes fehlt bereits das Element der PlÃ¶tzlichkeit des Unfallbegriffs. Schliesslich fehlen Anhaltspunkte, dass der Beigeladene unmittelbar nach dem Ereignis unter einer akuten psychischen Belastungsreaktion litt, zumal er in der Lage war, am Nachmittag einen Augenschein am Strand zu nehmen. Der Beigeladene erlebte somit am 26. Dezember 2004 wohl ein Schreckereignis, die spezifischen Voraussetzungen fÃ¼r das Vorliegen eines Unfalles sind indessen mit der Beschwerdegegnerin zu verneinen.</w:t>
      </w:r>
    </w:p>
    <w:p>
      <w:r>
        <w:t>2.6Â Â Â Â  Zum selben Ergebnis gelangte das hiesige Gericht bereits in dem die Ehefrau des Beigeladenen betreffenden, unangefochten in Rechtskraft erwachsenen Entscheid vom 27. August 2008 (Prozess-Nr. UV.2007.00039, abrufbar unter www.sozialversicherungsgericht.zh.ch ). Grundlegend neue Gesichtspunkte wurden im vorliegenden Verfahren von der BeschwerdefÃ¼hrerin keine vorgebracht.</w:t>
      </w:r>
    </w:p>
    <w:p>
      <w:r>
        <w:t>3.Â Â Â Â Â Â  Selbst wenn ein Unfall zu bejahen wÃ¤re, wÃ¼rde es fÃ¼r den Anspruch auf Leistungen der Beschwerdegegnerin jedenfalls an einem adÃ¤quaten Kausalzusammenhang zwischen dem Geschehen in Thailand und den sich erst Monate danach manifestierenden psychischen GesundheitsstÃ¶rungen mangeln.</w:t>
      </w:r>
    </w:p>
    <w:p>
      <w:r>
        <w:t>Â Â Â Â Â Â Â Â  Mit Blick auf die hohen Anforderungen, welche an den adÃ¤quaten Kausalzusammenhang zwischen psychischen Beschwerden und so genannten Schreckereignissen gestellt werden (vgl. Erw. 1.4), ist im vorliegenden Fall davon auszugehen, dass bei Personen wie dem Beigeladenen, welche sich vor dem Tsunami aus eigener Kraft innerhalb kurzer Zeit und praktisch unversehrt in Sicherheit bringen konnten, sich anschliessend nicht in einem ausgeprÃ¤gten, akuten Schockzustand befanden und die Ã¼ber die Mittel verfÃ¼gten, um bei erster Gelegenheit das Land zu verlassen, wohl eine vorÃ¼bergehende, Wochen bis Monate dauernde Traumatisierung auftreten kann, dass dauerhafte psychische SchÃ¤den aber nicht zu erwarten sind.</w:t>
      </w:r>
    </w:p>
    <w:p>
      <w:r>
        <w:t>4.Â Â Â Â Â Â  Zusammenfassend hat die Beschwerdegegnerin das vom Beigeladenen im Zusammenhang mit dem Tsunami vom 26. Dezember 2004 erlebte Schreckereignis zu Recht nicht als Unfall im Sinne von Art. 4 ATSG qualifiziert und demgemÃ¤ss einen Anspruch auf Versicherungsleistungen abgelehnt.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ProgrÃ¨s Versicherungen AG</w:t>
      </w:r>
    </w:p>
    <w:p>
      <w:r>
        <w:t>- Allianz Suisse Versicherungs-Gesellschaft</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