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UV.2008.00387 vom 25. Mai 2010</w:t>
      </w:r>
    </w:p>
    <w:p>
      <w:r>
        <w:t>ZH Sozialversicherungsgericht, 2010-05-25, DE</w:t>
      </w:r>
    </w:p>
    <w:p>
      <w:r>
        <w:rPr>
          <w:b/>
        </w:rPr>
        <w:t xml:space="preserve">Quelle: </w:t>
      </w:r>
      <w:r>
        <w:t>https://mcp.opencaselaw.ch/entscheid/zh_sozialversicherungsgericht_UV.2008.00387</w:t>
      </w:r>
    </w:p>
    <w:p>
      <w:r>
        <w:t>FR: ZH_SOZIALVERSICHERUNGSGERICHT UV.2008.00387 du 25 mai 2010</w:t>
      </w:r>
    </w:p>
    <w:p>
      <w:r>
        <w:t>IT: ZH_SOZIALVERSICHERUNGSGERICHT UV.2008.00387 del 25 maggio 2010</w:t>
      </w:r>
    </w:p>
    <w:p>
      <w:pPr>
        <w:pStyle w:val="Heading2"/>
      </w:pPr>
      <w:r>
        <w:t>Erwägungen</w:t>
      </w:r>
    </w:p>
    <w:p>
      <w:r>
        <w:rPr>
          <w:b/>
        </w:rPr>
        <w:t>E. 2</w:t>
      </w:r>
    </w:p>
    <w:p>
      <w:r>
        <w:t>2.1Â Â Â Â  Strittig und zu prÃ¼fen ist vorliegend, ob dem BeschwerdefÃ¼hrer im Zusammenhang mit dem Unfallereignis vom 4. Oktober 2005 weiterhin Versicherungsleistungen zustehen oder ob die Beschwerdegegnerin die Leistungen zu Recht eingestellt hat.</w:t>
      </w:r>
    </w:p>
    <w:p>
      <w:r>
        <w:t>Letzteres ist der Fall, wenn die heute noch geklagten Beschwerden nicht respektive nicht mehr in einem natÃ¼rlichen oder adÃ¤quaten Kausalzusammenhang zum versicherten Ereignis stehen.</w:t>
      </w:r>
    </w:p>
    <w:p>
      <w:r>
        <w:t>2.2Â Â Â Â  Die Beschwerdegegnerin vertritt den Standpunkt, die medizinischen Belange seien hinreichend abgeklÃ¤rt worden. Insbesondere auf das psychiatrische Gutachten von Dr. med. I.___, FachÃ¤rztin fÃ¼r Psychiatrie und Psychotherapie, vom 23. Januar 2008 (vgl. Urk. 9/218) kÃ¶nne abgestellt werden. ZusÃ¤tzliche AbklÃ¤rungen seien nicht erforderlich.</w:t>
      </w:r>
    </w:p>
    <w:p>
      <w:r>
        <w:t>Es sei aktenkundig, dass bereits frÃ¼h erhebliche psychische AuffÃ¤lligkeiten aufgetreten seien. Die bisherigen Behandlungen hÃ¤tten zu keiner Verbesserung der geklagten Beschwerden gefÃ¼hrt. Mit einer namhaften Verbesserung des Zustands kÃ¶nne nicht mehr gerechnet werden. Ein unfallbedingtes organisches Korrelat fÃ¼r die Beschwerden existiere nicht. Mit anderen Worten stÃ¼nden die psychischen Beschwerden klar im Vordergrund.</w:t>
      </w:r>
    </w:p>
    <w:p>
      <w:r>
        <w:t>Das Ereignis vom 4. Oktober 2005 sei zu den mittelschweren UnfÃ¤llen zu zÃ¤hlen. Die AdÃ¤quanzprÃ¼fung habe somit anhand der fÃ¼r diesen Fall von der Praxis entwickelten zusÃ¤tzlichen unfallbezogenen Kriterien zu erfolgen. Diese seien vorliegend nicht genÃ¼gend ausgeprÃ¤gt respektive nicht in genÃ¼gender Zahl erfÃ¼llt, um den adÃ¤quaten Kausalzusammenhang bejahen zu kÃ¶nnen. Die Anspruchsvoraussetzungen seien damit nicht mehr lÃ¤nger gegeben (Urk. 2 S. 2 ff., Urk. 8 S. 2 ff., Urk. 19).</w:t>
      </w:r>
    </w:p>
    <w:p>
      <w:r>
        <w:t>2.3Â Â Â Â  Der BeschwerdefÃ¼hrer machte geltend, die Ã¤usserlich erlittenen Verletzungen seien nicht gravierend gewesen und hÃ¤tten lediglich einen kurzen Spitalaufenthalt erfordert. Schlimmer seien die nach dem Unfall aufgetretenen Kopfschmerzen sowie die seelischen Folgen gewesen. Er leide an einer chronifizierten posttraumatischen BelastungsstÃ¶rung.</w:t>
      </w:r>
    </w:p>
    <w:p>
      <w:r>
        <w:t>Die Beschwerdegegnerin stelle den natÃ¼rlichen und adÃ¤quaten Kausalzusammenhang in Frage. Beim natÃ¼rlichen Kausalzusammenhang stÃ¼tze sie sich jedoch auf unzureichende medizinische Unterlagen. Relevante Punkte seien nach wie vor nicht geklÃ¤rt, weshalb ein Fallabschluss noch nicht Frage komme. Erst nach Vornahme weiterer AbklÃ¤rungen kÃ¶nne ein sachlich richtiger Entscheid getroffen werden.</w:t>
      </w:r>
    </w:p>
    <w:p>
      <w:r>
        <w:t>Betreffend AdÃ¤quanzprÃ¼fung sei aufgrund der erlittenen konkreten Todesgefahr von einem schweren Unfall auszugehen. Auch diesbezÃ¼glich habe die Beschwerdegegnerin im Ãbrigen nur unzureichende AbklÃ¤rungen getÃ¤tigt. Angesichts des schweren Unfalls sei die AdÃ¤quanz zu bejahen.</w:t>
      </w:r>
    </w:p>
    <w:p>
      <w:r>
        <w:t>Die abweichende Beurteilung der Beschwerdegegnerin, das heisst die Qualifikation als mittelschwerer Unfall, habe sie nicht nÃ¤her begrÃ¼ndet. Auch wenn der Unfall als mittelschwerer qualifiziert werde, sei die AdÃ¤quanz zu bejahen, denn es habe sich um einen besonders eindrÃ¼cklichen Unfall mit dramatischen BegleitumstÃ¤nden gehandelt (Urk. 1 S. 5 ff., Urk. 16 S. 2 ff.).</w:t>
      </w:r>
    </w:p>
    <w:p>
      <w:r>
        <w:rPr>
          <w:b/>
        </w:rPr>
        <w:t>E. 3</w:t>
      </w:r>
    </w:p>
    <w:p>
      <w:r>
        <w:t>3.1Â Â Â Â  Die Parteien gehen Ã¼bereinstimmend davon aus, dass die vom BeschwerdefÃ¼hrer geklagten Beschwerden nicht auf organisch feststellbare Ursachen zurÃ¼ckzufÃ¼hren sind. Des Weiteren wiesen beide Parteien darauf hin, dass bald nach dem Vorfall vom 4. Oktober 2005 psychische AuffÃ¤lligkeiten auftraten und dass diese das Beschwerdebild massgeblich beeinflussten und noch immer beeinflussen.</w:t>
      </w:r>
    </w:p>
    <w:p>
      <w:r>
        <w:t>In Bezug auf die massgebliche Diagnose bestehen kontroverse Auffassungen. Der BeschwerdefÃ¼hrer geht davon aus, er leide an einer posttraumatischen BelastungsstÃ¶rung (Urk. 1 S. 4) und kritisiert die Diagnose einer PanikstÃ¶rung gemÃ¤ss Gutachten von Dr. I.___ (Urk. 9/218) als sachlich nicht gerechtfertigt, denn die Gutachterin habe die zuvor stets zu Recht gestellte Diagnose einer posttraumatischen BelastungsstÃ¶rung ohne hinreichende BegrÃ¼ndung verworfen (Urk. 1 S. 6 f.).</w:t>
      </w:r>
    </w:p>
    <w:p>
      <w:r>
        <w:t>3.2Â Â Â Â  Die im Bericht des Kantonsspitals J.___ vom 20. Februar 2006 erstmals gestellte Diagnose einer posttraumatischen BelastungsstÃ¶rung erachtete Dr. I.___ keineswegs als unzutreffend.</w:t>
      </w:r>
    </w:p>
    <w:p>
      <w:r>
        <w:t>In ihrem Gutachten (Urk. 9/218), das eine detaillierte Analyse der Vorakten und eine ausfÃ¼hrliche Anamnese enthÃ¤lt, fÃ¼hrte sie aus, die zunÃ¤chst deutlich an das Unfallereignis gekoppelte Angstsymptomatik, welche einer posttraumatischen BelastungsstÃ¶rung zugeordnet worden sei, habe sich gewandelt. Die heute vorherrschenden Symptome rechtfertigten diese Diagnose nicht mehr.</w:t>
      </w:r>
    </w:p>
    <w:p>
      <w:r>
        <w:t>Aktuell trÃ¤ten immer wieder sogenannte Attacken auf, die der BeschwerdefÃ¼hrer selber als Panik beschreibe. Die AnfÃ¤lle wÃ¼rden nicht mehr durch an das Unfallereignis erinnernde UmstÃ¤nde ausgelÃ¶st. Das Unfallereignis selber und die Erinnerungen daran seien in den Hintergrund getreten.</w:t>
      </w:r>
    </w:p>
    <w:p>
      <w:r>
        <w:t>AuslÃ¶send fÃ¼r die Attacken seien jeweils Anforderungen an ihn, mit denen er nicht einverstanden sei. Den im Rahmen der ArbeitsabklÃ¤rung geforderten Umgang mit Maschinen und technischen Hilfsmitteln habe der BeschwerdefÃ¼hrer als ungerechtfertigte Zumutung an seine Person empfunden. Diese Versuche seien unmittelbar von der Entwicklung psychosomatischer Symptome begleitet gewesen. Gleichzeitig sei der BeschwerdefÃ¼hrer ohne weiteres in der Lage, verschiedene technische Hilfsmittel fÃ¼r den eigenen Gebrauch einzusetzen.</w:t>
      </w:r>
    </w:p>
    <w:p>
      <w:r>
        <w:t>Auch im Rahmen der ArbeitsabklÃ¤rung getroffene Vereinbarungen, zum Beispiel betreffend die vorgesehenen Arbeitsstunden, hÃ¤tten demgegenÃ¼ber sofort Attacken mit Kopfweh, Schwindel und Atemnot ausgelÃ¶st.</w:t>
      </w:r>
    </w:p>
    <w:p>
      <w:r>
        <w:t>Ein weiterer AuslÃ¶ser der Attacken sei inzwischen auch die Ungewissheit bezÃ¼glich der Zukunft geworden (Urk. 9/218 S. 13 ad Ziff. 4 und S. 15 ad Ziff. 5.6).</w:t>
      </w:r>
    </w:p>
    <w:p>
      <w:r>
        <w:t>Auch die Psychotherapeutin K.___, die den BeschwerdefÃ¼hrer ab Februar 2007 behandelte, kam im Bericht vom 9. April 2008 zum Schluss, im Laufe der Behandlung habe der BeschwerdefÃ¼hrer eine AngststÃ¶rung entwickelt (Beilage 4 zu Urk. 9/238).</w:t>
      </w:r>
    </w:p>
    <w:p>
      <w:r>
        <w:t>3.3Â Â Â Â  Die Beschwerdegegnerin verwies in ihren ErÃ¶rterungen zum natÃ¼rlichen Kausalzusammenhang nicht nur auf die Schlussfolgerungen von Dr. I.___.</w:t>
      </w:r>
    </w:p>
    <w:p>
      <w:r>
        <w:t>Im Zusammenhang mit der Feststellung, dass nach dem Unfall relevante psychische AuffÃ¤lligkeiten aufgetreten seien, fÃ¼hrte sie aus, diesen Umstand belegten die in den Akten befindlichen Berichte der verschiedenen behandelnden Ãrzte und Institutionen, gemÃ¤ss denen der BeschwerdefÃ¼hrer an einer chronifizierten posttraumatischen BelastungsstÃ¶rung, einer mittelgradigen depressiven Episode und zuletzt an einer PanikstÃ¶rung, einer narzisstischen PersÃ¶nlichkeitsstÃ¶rung und an einer Entwicklung von kÃ¶rperlichen Symptomen aus psychischen GrÃ¼nden gelitten habe (Urk. 2 S. 5 Absatz 2).</w:t>
      </w:r>
    </w:p>
    <w:p>
      <w:r>
        <w:t>Es trifft somit nicht zu, dass die Beschwerdegegnerin davon ausging, der BeschwerdefÃ¼hrer habe nicht unter einer posttraumatischen BelastungsstÃ¶rung gelitten.</w:t>
      </w:r>
    </w:p>
    <w:p>
      <w:r>
        <w:t>Auf den vom BeschwerdefÃ¼hrer ergÃ¤nzend eingereichten Bericht von Dr. med. L.___, Facharzt fÃ¼r Psychiatrie und Psychotherapie, vom 13. Juni 2009 (vgl. Urk. 22/2) braucht bei der gegebenen Sachlage nicht nÃ¤her eingegangen zu werden. Er enthÃ¤lt im Zusammenhang mit der Frage der natÃ¼rlichen KausalitÃ¤t keine zusÃ¤tzlichen Erkenntnisse.</w:t>
      </w:r>
    </w:p>
    <w:p>
      <w:r>
        <w:t>3.4Â Â Â Â  Es ist im Ãbrigen unbestritten, dass die diagnostizierten psychischen Leiden und die damit verbundenen Beschwerden unfallkausal im Sinne der natÃ¼rlichen KausalitÃ¤t sind. Weitere AbklÃ¤rungen in medizinischer Hinsicht sind demgemÃ¤ss nicht angezeigt. Zu beachten ist darÃ¼ber hinaus, dass im Zusammenhang mit der natÃ¼rlichen KausalitÃ¤t praxisgemÃ¤ss keine weiteren medizinischen AbklÃ¤rungen vorzunehmen sind, wenn der adÃ¤quate Kausalzusammenhang zu verneinen ist (vgl. nachfolgende Erw. 5; Urteil des Bundesgerichts in Sachen W. vom 25. April 2008, 8C_135/2007, Erw. 3).</w:t>
      </w:r>
    </w:p>
    <w:p>
      <w:r>
        <w:rPr>
          <w:b/>
        </w:rPr>
        <w:t>E. 4</w:t>
      </w:r>
    </w:p>
    <w:p>
      <w:r>
        <w:t>4.1Â Â Â Â  GemÃ¤ss den Feststellungen der Beschwerdegegnerin hÃ¤tten die geklagten Beschwerden ungeachtet der bisherigen Therapien keine nachhaltige Verbesserung erfahren und es kÃ¶nne von weiteren Behandlungen ebenfalls keine namhafte Besserung erwartet werden (Urk. 2 S. 5). Der BeschwerdefÃ¼hrer geht davon aus, die Situation kÃ¶nne frÃ¼hestens nach DurchfÃ¼hrung weiterer AbklÃ¤rungen abschliessend beurteilt werden.</w:t>
      </w:r>
    </w:p>
    <w:p>
      <w:r>
        <w:t>4.2Â Â Â Â  Soweit es die medizinische Sachlage betrifft, sind keine weiteren AbklÃ¤rungen angezeigt (vgl. vorstehende ErwÃ¤gung 3.3-4). Es ist somit aufgrund gegebener Aktenlage zu beurteilen, ob von einer weiteren Behandlung eine namhafte Verbesserung erwartet werden kann.</w:t>
      </w:r>
    </w:p>
    <w:p>
      <w:r>
        <w:t>4.3Â Â Â Â  Die Gutachterin Dr. I.___ fÃ¼hrte aus, AngststÃ¶rungen seien in der Regel medikamentÃ¶s und psychotherapeutisch gut behandelbar. Der BeschwerdefÃ¼hrer bewerte die laufende psychotherapeutische Behandlung als entlastend. Inwieweit es allerdings mÃ¶glich sei, die maladaptiven Ãberzeugungen des BeschwerdefÃ¼hrers anzusprechen und eventuell zu verÃ¤ndern, sei fraglich. Die KrÃ¤nkbarkeit des BeschwerdefÃ¼hrers sei gross. Die PersÃ¶nlichkeitsstruktur des BeschwerdefÃ¼hrers, verbunden mit der Entwicklung kÃ¶rperlicher Symptome aus psychischen GrÃ¼nden, sei therapeutisch wenig beeinflussbar (Urk. 9/218 S. 15 ad Ziff. 6 u. S. 16 ad Ziff. 8).</w:t>
      </w:r>
    </w:p>
    <w:p>
      <w:r>
        <w:t>4.4Â Â Â Â  Die Psychotherapeutin K.___ wies darauf hin, Voraussetzung einer erfolgreichen Behandlung des BeschwerdefÃ¼hrers sei eine psychische Stabilisierung. Der BeschwerdefÃ¼hrer sei wÃ¤hrend der ganzen Behandlungsphase weit davon entfernt gewesen. Die Inhalte der psychotherapeutischen Behandlung hÃ¤tten sich auf den Umgang mit dem sozialen Umfeld sowie auf die Versuche beschrÃ¤nkt, die Depression und die Angst bewÃ¤ltigen zu lernen (Urk. Beilage 4 zu Urk. 9/238).</w:t>
      </w:r>
    </w:p>
    <w:p>
      <w:r>
        <w:t>4.5Â Â Â Â  Nach dem Gesagten ist die Prognose in Bezug auf eine wesentliche Verbesserung des Zustands durch eine weitere Ã¤rztliche Behandlung ungÃ¼nstig. Die laufende Behandlung bezweckt in erster Linie die fÃ¼r die BewÃ¤ltigung des Alltags erforderliche Grundstabilisierung.</w:t>
      </w:r>
    </w:p>
    <w:p>
      <w:r>
        <w:t>FÃ¼r das Fehlen konkreter Aussichten auf eine Verbesserung des gesundheitlichen Zustands spricht auch der Umstand, dass dem BeschwerdefÃ¼hrer aufgrund der geklagten Beschwerden inzwischen mit Wirkung ab Oktober 2006 von der Invalidenversicherung eine ganze Rente zugesprochen worden ist. Bis auf weiteres kann somit nicht von einer Besserung ausgegangen werden.</w:t>
      </w:r>
    </w:p>
    <w:p>
      <w:r>
        <w:t>Dr. L.___, auf dessen Bericht sich die IV-Stelle des Kantons J.___ stÃ¼tzte, stellte im Ergebnis fest, dass mit weiteren therapeutischen Massnahmen hÃ¶chstens graduelle Verbesserungen erzielt werden kÃ¶nnten (Urk. 22/2 S. 10). Aufgrund dieser Gegebenheiten ist der Zeitpunkt der PrÃ¼fung der UnfallkausalitÃ¤t mit Blick auf die bundesgerichtliche Praxis (vgl. Urteil des Bundesgerichts in Sachen R. vom 28. Juli 2008, 8C_28/2008, E. 3) nicht zu beanstanden.</w:t>
      </w:r>
    </w:p>
    <w:p>
      <w:r>
        <w:rPr>
          <w:b/>
        </w:rPr>
        <w:t>E. 5</w:t>
      </w:r>
    </w:p>
    <w:p>
      <w:r>
        <w:t>5.1Â Â Â Â  Da beim BeschwerdefÃ¼hrer unbestrittenermassen das psychische Beschwerdebild im Vordergrund steht, hat die PrÃ¼fung der AdÃ¤quanz anhand der vom Bundesgericht in BGE 115 V 133 begrÃ¼ndeten Praxis zu erfolgen. Die hierbei zu beachtenden Kriterien hat die Beschwerdegegnerin im angefochtenen Einspracheentscheid zutreffend dargelegt (Urk. 2 S. 6 f. Ziff. 6a).</w:t>
      </w:r>
    </w:p>
    <w:p>
      <w:r>
        <w:t>5.2Â Â Â Â  ZunÃ¤chst ist zu prÃ¼fen, welcher Kategorie von UnfÃ¤llen das Ereignis vom 4. Oktober 2005 zuzuordnen ist.</w:t>
      </w:r>
    </w:p>
    <w:p>
      <w:r>
        <w:t>Die Beschwerdegegnerin geht von einem mittelschweren Unfall aus, weil die Rechtsprechung Unfallereignisse, deren Ã¤usserer Ablauf mit dem vorliegenden vergleichbar sei, regelmÃ¤ssig als mittelschwer qualifiziert habe, ohne sie dem Grenzbereich zu den schweren UnfÃ¤llen zuzuordnen (Urk. 2 S. 7 Ziff. 6b).</w:t>
      </w:r>
    </w:p>
    <w:p>
      <w:r>
        <w:t>Der BeschwerdefÃ¼hrer geht von einem schweren Unfall aus. Er habe sich in akuter Todesgefahr befunden. Die Beschwerdegegnerin habe die nÃ¤heren UmstÃ¤nde nie abgeklÃ¤rt. Er sei durch die Bewegung des Kettenbandes der Maschine zwischen zwei Querstangen eingeklemmt worden. Diese hÃ¤tten sich in entgegengesetzter Richtung bewegt, eine nach oben und eine nach unten. Durch das Eingeklemmtsein sei es zu einer Unterbrechung der Sauerstoffzufuhr zum Gehirn gekommen und er habe das Bewusstsein verloren. Er wÃ¤re zwangslÃ¤ufig gestorben, sei es durch den Strangulationsmechanismus, sei es durch Enthauptung infolge der Gegenbewegung der Querstangen.</w:t>
      </w:r>
    </w:p>
    <w:p>
      <w:r>
        <w:t>Es sei zwar richtig, dass medizinisch keine Merkmale einer Strangulation nachgewiesen worden seien, jedoch Ã¤ndere dies nichts am Umstand, dass ein solcher Mechanismus vorgelegen habe. Im Endeffekt sei der genaue Mechanismus nicht entscheidend. Tatsache sei, dass er sich in Todesgefahr befunden habe. Dass er dennoch gerettet worden sei, sei dem Umstand zu verdanken, dass ein Mitarbeiter auf die blockierte Maschine aufmerksam geworden sei. Es sei nur noch eine Frage von Momenten gewesen, ehe er gestorben wÃ¤re (Urk. 1 S. 9 f. Ziff. 5).</w:t>
      </w:r>
    </w:p>
    <w:p>
      <w:r>
        <w:t>5.3Â Â Â Â  Es trifft zu, dass der Unfallmechanismus im Detail nicht abgeklÃ¤rt wurde. Dieser lÃ¤sst sich weder anhand der Angaben des BeschwerdefÃ¼hrers oder derjenigen der befragten Mitarbeiter (vgl. Urk 9/3) noch anhand der verschiedenen Fotos der fraglichen Maschine (vgl. Urk. 9/100) im Detail eruieren. Tatsache ist indessen, was selbst der BeschwerdefÃ¼hrer einrÃ¤umte, dass nach dem Vorfall aus medizinischer Sicht keinerlei Anzeichen auf eine tatsÃ¤chlich stattgefundene Strangulation hindeuteten. Selbst wenn - zum Beispiel dann, wenn die Maschine nicht sofort vom herbeigeeilten Mitarbeiter abgestellt worden wÃ¤re - die Gefahr einer Strangulation im Rahmen des Vorfalls gegebenenfalls bestanden hat, tatsÃ¤chlich stattgefunden hat eine solche nicht.</w:t>
      </w:r>
    </w:p>
    <w:p>
      <w:r>
        <w:t>Aus diesem Grund kann nicht auf eine konkrete akute Todesgefahr geschlossen werden, sei es durch eine Strangulation, sei es gar durch eine drohende Enthauptung. Fest steht vielmehr, dass der BeschwerdefÃ¼hrer in der Maschine eingeklemmt wurde, ohne dabei schwerwiegendere Verletzungen zu erleiden, und sich insofern in einer misslichen Situation befand, als er sich aus eigener Kraft nicht befreien konnte.</w:t>
      </w:r>
    </w:p>
    <w:p>
      <w:r>
        <w:t>Â Â Â Â Â Â Â Â  Aufgrund der gegebenen UmstÃ¤nde kann die Qualifikation des Vorfalls als mittelschwerer Unfall nicht beanstandet werden.</w:t>
      </w:r>
    </w:p>
    <w:p>
      <w:r>
        <w:t>5.4Â Â Â Â  Hinsichtlich der bei mittelschweren UnfÃ¤llen zu beachtenden zusÃ¤tzlichen objektiven Kriterien ist zunÃ¤chst zu beurteilen, ob der Unfall von einer besonderen EindrÃ¼cklichkeit gekennzeichnet war, oder ob dramatische BegleitumstÃ¤nde vorlagen.</w:t>
      </w:r>
    </w:p>
    <w:p>
      <w:r>
        <w:t>Es lÃ¤sst sich nicht ausschliessen, dass der BeschwerdefÃ¼hrer einer GefÃ¤hrdung ausgesetzt war. Insbesondere war er nicht in der Lage, sich selbst aus der Maschine zu befreien. Jedoch dauerte der gesamte Vorgang nur kurz. Rasch griff ein Mitarbeiter ein und stellte die Maschine ab und befreite den BeschwerdefÃ¼hrer aus der Maschine (vgl. Urk. 9/3/4 S. 2 f.).</w:t>
      </w:r>
    </w:p>
    <w:p>
      <w:r>
        <w:t>Die Bergung selber erfolgte genauso rasch und war nicht kompliziert und somit auch psychisch nicht zusÃ¤tzlich belastend, indem der BeschwerdefÃ¼hrer sich in einer fortdauernden lebensbedrohlichen Lage befunden hÃ¤tte. Von einer lÃ¤ngeren ausweglosen und verzweifelten Situation verbunden mit Todesgefahr kann somit nicht gesprochen werden. Hinzu kommt, dass der Vorfall nur ihn selber betraf. Es handelte sich nicht um einen Brand oder sonstigen gravierenden Vorfall mit zahlreichen Verletzten oder gar Todesopfern.</w:t>
      </w:r>
    </w:p>
    <w:p>
      <w:r>
        <w:t>Zusammenfassend handelte es wohl um einen eindrÃ¼cklichen Unfall, besonders dramatische BegleitumstÃ¤nde sind hingegen nicht gegeben.</w:t>
      </w:r>
    </w:p>
    <w:p>
      <w:r>
        <w:t>5.5Â Â Â Â  BezÃ¼glich der Ã¼brigen Kriterien gilt folgendes:</w:t>
      </w:r>
    </w:p>
    <w:p>
      <w:r>
        <w:t>Der BeschwerdefÃ¼hrer erlitt keine schweren Verletzungen. Er wies am Kopf Rissquetschwunden auf und es wurde eine HirnerschÃ¼tterung diagnostiziert (vgl. Urk. 9/2). Weitere Verletzungen organischer Art erlitt er nicht. Die Verletzungen waren weder aufgrund der Art noch aufgrund der Schwere geeignet, eine psychische Fehlentwicklung auszulÃ¶sen.</w:t>
      </w:r>
    </w:p>
    <w:p>
      <w:r>
        <w:t>Die Ã¤rztliche Behandlung der physischen Unfallfolgen dauerte nicht ungewÃ¶hnlich lange und es kam im Zusammenhang mit den organischen Unfallfolgen zu keinen Dauerschmerzen. Eine Ã¤rztliche Fehlbehandlung, die die Unfallfolgen verschlimmert hat, ist nicht aktenkundig, ebenso wenig ein schwieriger Heilungsverlauf oder erhebliche Komplikationen im Zusammenhang mit den physischen Unfallfolgen. Grad und Dauer der physisch bedingten ArbeitsunfÃ¤higkeit waren nicht derart, dass mit einer psychischen Fehlentwicklung zu rechnen gewesen wÃ¤re.</w:t>
      </w:r>
    </w:p>
    <w:p>
      <w:r>
        <w:t>5.6Â Â Â Â  Zusammenfassend ergibt sich, dass von den erforderlichen Kriterien ein einziges zu bejahen ist. Da der mittelschwere Unfall noch nicht zum Grenzbereich der schweren zu zÃ¤hlen ist, reicht dies nicht aus, um die AdÃ¤quanz zu bejahen. Da die physischen Folgen des Unfalls vom 4. Oktober 2005 bald und ohne Komplikationen abheilten und bezÃ¼glich der psychischen Fehlentwicklung der adÃ¤quate Kausalzusammenhang nicht gegeben ist, kann die Einstellung der Leistungen per Ende Mai 2008 somit nicht beanstandet werden. Dies fÃ¼hrt zur Abweisung der Beschwerde.</w:t>
      </w:r>
    </w:p>
    <w:p>
      <w:r>
        <w:rPr>
          <w:b/>
        </w:rPr>
        <w:t>E. 6</w:t>
      </w:r>
    </w:p>
    <w:p>
      <w:r>
        <w:t>6.1Â Â Â Â  Der unentgeltliche Rechtsbeistand machte mit Honorarnote vom 13. Mai 2010 (Urk. 25/2) einen Aufwand von 23.75 Stunden und Barauslagen von Fr. 195.05 geltend.</w:t>
      </w:r>
    </w:p>
    <w:p>
      <w:r>
        <w:t>6.2Â Â Â Â  Nach Massgabe von Â§ 9 der Verordnung Ã¼ber die sozialversicherungsgerichtlichen GebÃ¼hren, Kosten und EntschÃ¤digungen in Verbindung mit Â§ 8 Abs. 1 der Verordnung ist ein unnÃ¶tiger Aufwand des Rechtsbeistands nicht zu ersetzen.</w:t>
      </w:r>
    </w:p>
    <w:p>
      <w:r>
        <w:rPr>
          <w:b/>
        </w:rPr>
        <w:t>E. 6.3</w:t>
      </w:r>
    </w:p>
    <w:p>
      <w:r>
        <w:t>Â Â Â  Vom genannten Stundenaufwand entfallen 6.8 Stunden auf Instruktion, AbklÃ¤rungen und Aktenstudium, 7.6 Stunden auf das Abfassen der Beschwerdeschrift, 5.5 Stunden auf das Abfassen der Replik, 2.65 Stunden fÃ¼r diversen Aufwand nach Abschluss des Schrifenwechsels sowie 1 Stunde fÃ¼r die Besprechung des Urteils.</w:t>
      </w:r>
    </w:p>
    <w:p>
      <w:r>
        <w:t>Â Â Â Â Â Â Â Â  Die Beschwerdeschrift (Urk. 1) umfasst rund 12, die Replik (Urk. 16) knapp 5 effektive Textseiten. Dazu steht der fakturierte Stundenaufwand in einem MissverhÃ¤ltnis und kann deshalb als unnÃ¶tiger Aufwand nur teilweise vergÃ¼tet werden. Als gerechtfertigt erscheint ein Aufwand von 5 Stunden fÃ¼r Instruktion und Aktenstudium, von 5 Stunden fÃ¼r die Beschwerdeschrift, von 3 Stunden fÃ¼r die Replik, von 1 Stunde fÃ¼r diversen Aufwand sowie von 1 Stunde fÃ¼r die Urteilsbesprechung. Dementsprechend ist der fakturierte Aufwand von 23.75 Stunden auf 15 Stunden zu kÃ¼rzen, wasÂ  beim Ansatz von Fr. 200.-- (zuzÃ¼glich Mehrwertsteuer) sowie den Barauslagen von Fr. 193.05 eine EntschÃ¤digung von Fr. 3'435.70 (inklusive Barauslagen und Mehrwertsteuer) ergibt.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JÃ¼rg Maron, ZÃ¼rich, wird mit Fr. 3'435.70 (inkl. Barauslagen und MWSt) aus der Gerichtskasse entschÃ¤digt. Der BeschwerdefÃ¼hrer wird auf Â§ 92 ZPO hingewiesen.</w:t>
      </w:r>
    </w:p>
    <w:p>
      <w:r>
        <w:t>4.Â Â Â Â Â Â Â Â  Zustellung gegen Empfangsschein an:</w:t>
      </w:r>
    </w:p>
    <w:p>
      <w:r>
        <w:t>- Rechtsanwalt JÃ¼rg Maron</w:t>
      </w:r>
    </w:p>
    <w:p>
      <w:r>
        <w:t>- Rechtsanwalt Dr. Beat Frischkopf unter Beilage je einer Kopie von Urk. 21, 22/1-2, 23 u. 24</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