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UV.2008.00381 vom 30. Juni 2010</w:t>
      </w:r>
    </w:p>
    <w:p>
      <w:r>
        <w:t>ZH Sozialversicherungsgericht, 2010-06-30, DE</w:t>
      </w:r>
    </w:p>
    <w:p>
      <w:r>
        <w:rPr>
          <w:b/>
        </w:rPr>
        <w:t xml:space="preserve">Quelle: </w:t>
      </w:r>
      <w:r>
        <w:t>https://mcp.opencaselaw.ch/entscheid/zh_sozialversicherungsgericht_UV.2008.00381</w:t>
      </w:r>
    </w:p>
    <w:p>
      <w:r>
        <w:t>FR: ZH_SOZIALVERSICHERUNGSGERICHT UV.2008.00381 du 30 juin 2010</w:t>
      </w:r>
    </w:p>
    <w:p>
      <w:r>
        <w:t>IT: ZH_SOZIALVERSICHERUNGSGERICHT UV.2008.00381 del 30 giugno 2010</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Ist die UnfallkausalitÃ¤t einmal mit der erforderlichen Wahrscheinlichkeit nachgewiesen, entfÃ¤llt die deswegen anerkannte Leistungspflicht des Unfallversicherers erst, wenn der Unfall nicht die natÃ¼rliche und adÃ¤quate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Ebenso wie der leistungsbegrÃ¼ndende natÃ¼rliche Kausalzusammenhang muss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Unfalls genÃ¼gt nicht. Da es sich hierbei um eine anspruchsaufhebende Tatfrage handelt, liegt die entsprechende Beweislast - anders als bei der Frage, ob ein leistungsbegrÃ¼ndender natÃ¼rlicher Kausalzusammenhang gegeben ist - nicht beim Versicherten, sondern beim Unfallversicherer (RKUV 1992 Nr. U 142 S. 76 Erw. 4b; vgl. auch RKUV 1994 Nr. U 206 S. 328 f. Erw. 3b). Der Unfallversicherer muss jedoch nicht den Beweis fÃ¼r unfallfremde Ursachen erbringen. Welche Ursachen ein nach wie vor geklagtes Leiden hat, ist unerheblich. Entscheidend ist allein, ob die unfallbedingten Ursachen eines Gesundheitsschadens ihre kausale Bedeutung verloren haben, also dahingefallen sind. Ebensowenig geht es darum, vom Unfallversicherer den negativen Beweis zu verlangen, dass kein Gesundheitsschaden mehr vorliege oder dass die versicherte Person nun bei voller Gesundheit sei (Urteil des Bundesgerichts in Sachen W. vom 11. August 2008, 8C_369/2008, Erw. 2.2.4).</w:t>
      </w:r>
    </w:p>
    <w:p>
      <w:r>
        <w:t>1.3Â Â Â Â  Die Leistungspflicht des Unfallversicherers setzt nebst einem natÃ¼rlichen auch einen adÃ¤quaten Kausalzusammenhang zwischen dem Unfall und dem eingetretenen Schaden voraus. Liegt eine GesundheitsschÃ¤digung mit einem klaren organischen Substrat vor, kann der adÃ¤quate Kausalzusammenhang in der Regel ohne weiteres zusammen mit dem natÃ¼rlichen Kausalzusammenhang bejaht werden. Anders verhÃ¤lt es sich bei natÃ¼rlich unfallkausalen, aber organisch nicht ausgewiesenen Beschwerden, wie sie im Zusammenhang mit einem sogenannten Schleudertrauma der HalswirbelsÃ¤ule auftreten. Hier lÃ¤sst sich die AdÃ¤quanzfrage nicht ohne eine besondere PrÃ¼fung beantworten. Dabei ist vom augenfÃ¤lligen Geschehensablauf auszugehen, und es sind je nachdem weitere unfallbezogene Kriterien einzubeziehen. Bei psychischen Fehlentwicklungen nach Unfall werden diese AdÃ¤quanzkriterien unter Ausschluss psychischer Aspekte geprÃ¼ft (sog. Psycho-Praxis), wÃ¤hrend bei Schleudertraumen und Ã¤quivalenten Verletzungen der HWS sowie SchÃ¤del-Hirntraumen auf eine Differenzierung zwischen physischen und psychischen Komponenten verzichtet wird (sog. Schleudertrauma-Praxis; zum Ganzen: BGE 134 V 112 Erw. 2.1 mit Hinweisen). Die Kriterien nach der mit BGE 117 V 359 begrÃ¼ndeten Schleudertrauma-Praxis wurden mit BGE 134 V 109 teilweise modifiziert. DemgegenÃ¼ber blieben die Kriterien nach der Psycho-Praxis (BGE 115 V 133) unverÃ¤ndert (vgl. BGE 134 V 116 ff. Erw. 6.1 und Erw. 10.3).</w:t>
      </w:r>
    </w:p>
    <w:p>
      <w:r>
        <w:rPr>
          <w:b/>
        </w:rPr>
        <w:t>E. 2</w:t>
      </w:r>
    </w:p>
    <w:p>
      <w:r>
        <w:t>2.1.Â Â Â  Der BeschwerdefÃ¼hrerin wurden bis 31. Mai 2007 Taggelder ausgerichtet (Urk. 1 S. 8, S. 2 S. 9). Streitig und zu prÃ¼fen ist, ob deren Einstellung mangels Kausalzusammenhang zu Recht erfolgte. Zudem ist der Anspruch auf eine IntegritÃ¤tsentschÃ¤digung strittig.</w:t>
      </w:r>
    </w:p>
    <w:p>
      <w:r>
        <w:t>Â Â Â Â Â Â Â Â  Die Axa stÃ¼tzte sich beim Einspracheentscheid auf das Gutachten der C.___ Klinik vom 16. Mai 2007 und stellte sich auf den Standpunkt, spÃ¤testens im Zeitpunkt der effektiven Einstellung der Taggeldleistungen per Ende Mai 2007 habe kein natÃ¼rlicher Kausalzusammenhang zwischen dem Unfallereignis vom 13. Juli 2001 und den noch geltend gemachten Beschwerden mehr bestanden (Urk. 2).</w:t>
      </w:r>
    </w:p>
    <w:p>
      <w:r>
        <w:t>Â Â Â Â Â Â Â Â  Die BeschwerdefÃ¼hrerin macht im Wesentlichen geltend, die Axa vermÃ¶ge den ihr obliegenden Beweis fÃ¼r den Wegfall des natÃ¼rlichen Kausalzusammenhangs nicht zu erbringen. Es bestehe nach wie vor eine unfallbedingte EinschrÃ¤nkung der ArbeitsfÃ¤higkeit. Da der Endzustand inzwischen erreicht sei, sei die Taggeldzahlung in eine Invalidenrente umzuwandeln und ihr eine IntegritÃ¤tsentschÃ¤digung auszurichten (Urk. 1).</w:t>
      </w:r>
    </w:p>
    <w:p>
      <w:r>
        <w:t>2.2Â Â Â Â  Im Zeitpunkt der Begutachtung durch Dr. F.___ und Prof. Dr. D.___ von der C.___ Klinik im Dezember 2006 berichtete die BeschwerdefÃ¼hrerin von suboccipitalen Schmerzen, die aber nicht mehr konstant vorhanden seien. Sodann leide sie temporÃ¤r an Schmerzen am OberkÃ¶rper und in den Armen sowie an einer KonzentrationsschwÃ¤che und ErmÃ¼dung (Urk. 9/M20a S. 15). Dazu fÃ¼hrten die Gutachter aus, bei diesen Beschwerden handle es sich um segmentale FunktionsstÃ¶rungen und um ein diskretes cervicooccipitalen Syndrom bei erhÃ¶hter Muskelspannung C1/2 und C2/3 bei VerkÃ¼rzung der hinteren Nackenmuskulatur, Status nach indirektem HWS-Trauma und SomatisierungsstÃ¶rung (Urk. 9/M20a S. 24 ff.). Aufgrund der bildgebenden AbklÃ¤rungen sei ausgewiesen, dass keine strukturellen traumatischen SchÃ¤digungen bestÃ¼nden (Urk. 9/20a S. 23 ff.). Letzteres ist zwischen den Parteien unbestritten (Urk. 1, Urk. 2). Strittig ist jedoch, ob die cervicooccipitalen Beschwerden Folgen einer HWS-Distorsion oder Ã¤quivalenten Verletzung sind (vgl. Urk. 1 S. 7).</w:t>
      </w:r>
    </w:p>
    <w:p>
      <w:r>
        <w:t>Â Â Â Â Â Â Â Â  FÃ¼r die Annahme einer HWS-Distorsion oder Ã¤quivalenten Verletzung ist erforderlich, dass Beschwerden und Befunde in der Halsregion oder HWS im Anschluss an eine solche Verletzung binnen 24 bis hÃ¶chstens 72 Stunden nach dem Unfall auftreten mÃ¼ssen, damit sie diesem zugerechnet werden kÃ¶nnen (RKUV 2000 Nr. U 359 S. 29). Die erstbehandelnde Ãrztin, Dr. Z.___, vermerkte einzig Kontusionen am RÃ¼cken, an den Ellbogen und an den Schultern (Urk. 9/M2). Konkrete Aussagen, wonach initial nach dem Unfall starke Nacken- und Kopfschmerzen aufgetreten seien, finden sich erstmals erst im Bericht der Ãrzte des T.___ vom 3. April 2002 (Urk. 9/M6). Des Weiteren handelt es sich bei deren Diagnose eines Status nach HWS-Distorsion, die in der Folge in den weiteren Arztberichten bestÃ¤tigt wurde (Urk. 9/M7, Urk. 9/M8, Urk. 9/M9, Urk. 9/M12 S. 4), lediglich um eine anamnestische Feststellung, die als solche keine hinreichende Aussage zur KausalitÃ¤t darstellt (Urteil des EidgenÃ¶ssischen Versicherungsgerichts in Sachen W. vom 21. April 2006, U 494/05, Erw. 2.2.2). Andererseits spricht der Umstand, dass Dr. Z.___ Physiotherapie anordnete, dafÃ¼r, dass bereits zu jenem Zeitpunkt nicht nur Kontusionen, sondern auch die erst spÃ¤ter aktenkundigen Nackenschmerzen bestanden. Mit der Frage nach dem Zeitpunkt des Auftretens der Nacken- und Kopfbeschwerden einher geht jene nach dem natÃ¼rlichen Kausalzusammenhang, dessen Vorliegen je nach Sachverhaltsannahme von den Ãrzten, soweit sie sich explizit dazu Ã¤ussern, unterschiedlich beurteilt wird (Urk. 9/M8, Urk. 9/M9, Urk. 9/M12, Urk. 9/M20a, Urk. 9/M21). Dr. B.___ ging im Gutachten vom 27. Mai 2003 davon aus, die BeschwerdefÃ¼hrerin habe unmittelbar nach dem Unfall Ã¼ber zervikale Schmerzen geklagt, und begrÃ¼ndete damit die UnfallkausalitÃ¤t (Urk. 9/M12 S. 4). Gleich argumentierte Dr. med. H.___, Facharzt fÃ¼r Innere Medizin, im Gutachten vom 31. August 2002 zu Handen der Pensionskasse (Urk. 9/M8). Dr. F.___ und Prof. Dr. D.___ nahmen im Gutachten vom 16. Mai 2007 offenbar ebenfalls diese Konstellation an (vgl. Urk. 9/M20a S. 16). DemgegenÃ¼ber bezeichnete Dr. G.___ in der Stellungnahme vom 30. September 2008 eine UnfallkausalitÃ¤t wegen der erst im SpÃ¤therbst 2001 aufgetretenen Symptomausweitung als nur schwer nachvollziehbar (Urk. 9/M21). Wie es sich damit verhÃ¤lt, kann indessen aus den nachfolgend dargelegten GrÃ¼nden dahingestellt bleiben.</w:t>
      </w:r>
    </w:p>
    <w:p>
      <w:r>
        <w:t>2.3Â Â Â Â  Die Axa anerkannte ihre Leistungspflicht als Folge des Unfalls vom 13. Juli 2001. Eine solche Anerkennung fÃ¼hrt einzig dazu, dass dem Unfallversicherer die Beweislast zugewiesen wird fÃ¼r den Fall, dass ungeklÃ¤rt bleibt, ob dem Unfall (noch) eine kausale Bedeutung fÃ¼r den andauernden Gesundheitsschaden zukommt. Bei einer einmal anerkannten Leistungspflicht ist es dem Unfallversicherer nicht verwehrt, in einem spÃ¤teren Zeitpunkt neue AbklÃ¤rungen hinsichtlich des natÃ¼rlichen Kausalzusammenhangs zu tÃ¤tigen. Bevor sich nÃ¤mlich die Frage der Beweislast stellt, ist der Sachverhalt im Rahmen des Untersuchungsgrundsatzes richtig und vollstÃ¤ndig zu klÃ¤ren (Urteile des Bundesgerichts in Sachen G. vom 27. MÃ¤rz 2008, 8C_540/2007, Erw. 4.3.1, und in Sachen W. vom 4. August 2008, 8C_354/2007, Erw. 2.2). Wollte man das Vorliegen des natÃ¼rlichen Kausalzusammenhangs von Beginn an verneinen, erwiese sich die Einstellung der Taggeldleistungen per 31. Mai 2007 ohne Weiteres als rechtmÃ¤ssig. Bei Bejahung des natÃ¼rlichen Kausalzusammenhangs stellt sich die Frage nach dessen Dahinfallen.</w:t>
      </w:r>
    </w:p>
    <w:p>
      <w:r>
        <w:t>Â Â Â Â Â Â Â Â  Zu dieser Frage Ã¤usserten sich Dr. F.___ und Prof. Dr. D.___ im von den Parteien als ausschlaggebend erachteten Gutachten vom 16. Mai 2007 dahingehend, dass die zurzeit noch zu beobachtenden segmentalen FunktionsstÃ¶rungen sowie die gelegentlichen cervicooccipitalen Beschwerden nicht mehr in einem unfallkausalen Zusammenhang mit dem Ereignis vom 13. Juli 2001 zu sehen seien. Es handle sich um Beschwerden, die auch ohne Unfallereignis gesehen wÃ¼rden. Strukturelle traumatische SchÃ¤digungen bestÃ¼nden nicht, auch nicht im Sinne posttraumatisch sich entwickelnder degenerativer VerÃ¤nderungen. Die in der Bildgebung beschriebene diskrete Protrusion auf der HÃ¶he C5/6 sei lokal asymptomatisch und entspreche einem physiologischen altersmÃ¤ssigen Befund. Vom Unfallmechanismus her mit einem banalen Ausrutschereignis sei eine Traumatisierung der HWS, die zu anhaltenden Beschwerden fÃ¼hre, auch nicht zu erwarten. Ebenfalls kÃ¶nne die fÃ¼r die BeschwerdefÃ¼hrerin im Vordergrund stehende Konzentrationsproblematik nicht in unfallkausalem Zusammenhang gesehen werden. Die Persistenz der Symptome sei im Rahmen einer SomatisierungsstÃ¶rung zu sehen. Unfallkausale Beschwerden lÃ¤gen somit nicht mehr vor. Aus rein somatischer Sicht bestehe von Seiten der HWS eine volle ArbeitsfÃ¤higkeit als Lehrerin (Urk. 9/M20a S. 24 ff.).</w:t>
      </w:r>
    </w:p>
    <w:p>
      <w:r>
        <w:t>2.4Â Â Â Â  Das Gutachten von Dr. F.___ und Prof. D.___ vom 16. Mai 2007 erfÃ¼llt die rechtsprechungsgemÃ¤ss erforderlichen Kriterien, welche an eine beweiskrÃ¤ftige Ã¤rztliche Entscheidungsgrundlage gestellt werden (vgl. BGE 125 V 352 Erw. 3a, 122 V 160 Erw. 1c). Auf Seite 25 des Gutachtens halten die Experten fest, zusammenfassend bestehe eindeutig der Eindruck, dass die angegebenen Beschwerden nicht in einem kausalen Zusammenhang mit dem vor rund 5 Â½ Jahren erlittenen Unfall stÃ¼nden. Aus dieser Formulierung schliesst die BeschwerdefÃ¼hrerin, dass der Wegfall der natÃ¼rlichen KausalitÃ¤t nicht mit dem erforderlichen Beweisgrad der Ã¼berwiegenden Wahrscheinlichkeit nachgewiesen sei (Urk. 1 S. 5). Dem kann nicht gefolgt werden. Zwar ist die zusammenfassende Beurteilung zurÃ¼ckhaltend formuliert, jedoch halten die Gutachter auf Seite 26 bei der Beantwortung der Zusatzfragen unmissverstÃ¤ndlich fest, dass der Status quo sine nunmehr erreicht sei (Urk. 9/M20a).</w:t>
      </w:r>
    </w:p>
    <w:p>
      <w:r>
        <w:t>Â Â Â Â Â Â Â Â  Die hier interessierenden Befunde (segmentale FunktionsstÃ¶rungen, cervicooccipitale Beschwerden, leichte kognitive StÃ¶rungen) sind hinsichtlich ihrer mÃ¶glichen Entstehungsweise unspezifisch. Soweit die BeschwerdefÃ¼hrerin einen Nachweis unfallfremder Faktoren verlangt (Urk. 1 S. 9), Ã¼bersieht sie, dass praxisgemÃ¤ss der Beweis des Wegfalls des natÃ¼rlichen Kausalzusammenhangs nicht durch den Nachweis unfallfremder GrÃ¼nde erbracht werden muss. Entscheidend ist allein, ob unfallbedingte Ursachen des Gesundheitsschadens dahingefallen sind (vgl. Erw. 1.2.2; RKUV 1994 Nr. U 206 S. 329 Erw. 3b; Urteil O. vom 31. August 2001, U 285/00, Erw. 5a). Ein solcher Schluss kann sich im Falle von Ã¤tiologisch unspezifischen Beschwerden sowie einer Ursachenkonkurrenz umgekehrt aber auch aus der Dominanz unfallfremder GrÃ¼nde in Verbindung mit der fraglichen Eignung des Unfallereignisses, dauernde SchÃ¤digungen zu erzeugen, ergeben (Urteil des EidgenÃ¶ssischen Versicherungsgerichts in Sachen B. vom 16. Juni 2005, U 264/04, Erw. 3.5). Dies trifft hier zu. Wie sich aus dem Gutachten von Dr. F.___ und Prof. Dr. D.___ ergibt, war zum einen das Unfallereignis nicht geeignet, eine zu anhaltenden Beschwerden fÃ¼hrende Traumatisierung der HWS zu verursachen. Zum anderen besteht eine SomatisierungsstÃ¶rung im Sinne einer Ursachenkonkurrenz. Die Beurteilung der genannten Gutachter korrespondiert im Ãbrigen mit jener, welche Dr. B.___ im Gutachten vom 27. Mai 2003 vorgenommen hatte. Darin hatte dieser den Eintritt des Status quo ante bereits zwei Jahre nach dem Unfall prognostiziert (Urk. 9/M12 S. 5). Eine Ã¤rztliche EinschÃ¤tzung, welche die Annahme des Wegfalls der unfallkausalen Folgen in Zweifel zu ziehen vermÃ¶chte, besteht nicht. Selbst der behandelnde Arzt, Dr. E.___, wies im Bericht vom 2. August 2005 darauf hin, dass der Verlauf in Bezug auf das besagte Unfallereignis schwierig zu beurteilen sei, weil zwischenzeitlich andere Ereignisse und unfallfremde Erschwernisse dazugekommen seien (Urk. 9/M19).</w:t>
      </w:r>
    </w:p>
    <w:p>
      <w:r>
        <w:t>Â Â Â Â Â Â Â Â  Jedoch moniert die BeschwerdefÃ¼hrerin zu Recht, dass im Gutachten vom 16. Mai 2007 nicht dargelegt wird, weshalb die SomatisierungsstÃ¶rung - mithin ein psychiatrisches Geschehen -, auf welche nach dem Gesagten nunmehr das Beschwerdebild zurÃ¼ckzufÃ¼hren ist, gÃ¤nzlich unfallfremd sein soll (Urk. 1 S. 7). Die Ansicht von Dr. G.___ in der Stellungnahme vom 30. September 2008, diese basiere ausschliesslich auf der prÃ¤traumatischen PersÃ¶nlichkeitsstruktur der BeschwerdefÃ¼hrerin (Urk. 9/M21), ist nur ungenÃ¼gend begrÃ¼ndet. GestÃ¼tzt darauf lÃ¤sst sich der Unfall zumindest als Teilursache der SomatisierungsstÃ¶rung nicht rechtsgenÃ¼gend ausschliessen. Daran Ã¤ndert nichts, dass in den Akten auch Hinweise auf unfallfremde belastende Faktoren wie hÃ¤usliche Gewalt oder berufliche Schwierigkeiten bestehen (Urk. 9/M8 S. 3, Urk. 9/M20a S. 12). Eine fachÃ¤rztliche psychiatrische AbklÃ¤rung kann indessen unterbleiben, zumal bei allfÃ¤llig gegebener natÃ¼rlicher (Teil-)KausalitÃ¤t die AdÃ¤quanz zu verneinen ist, wie sich aus den folgenden ErwÃ¤gungen ergibt.</w:t>
      </w:r>
    </w:p>
    <w:p>
      <w:r>
        <w:rPr>
          <w:b/>
        </w:rPr>
        <w:t>E. 3</w:t>
      </w:r>
    </w:p>
    <w:p>
      <w:r>
        <w:t>3.1Â Â Â Â Â Â Â Â  Psychische BeeintrÃ¤chtigungen gelten nach der Rechtsprechung des EidgenÃ¶ssischen Versicherungsgerichts nur bei schweren UnfÃ¤llen in der Regel als deren adÃ¤quate Folge. Banale UnfÃ¤lle (z.B. geringfÃ¼giges Anschlagen des Kopfes oder Ãbertreten des Fusses) oder leichte UnfÃ¤lle (z.B. gewÃ¶hnlicher Sturz oder Ausrutschen) sind hingegen in der Regel nicht geeignet, einen invalidisierenden psychischen Gesundheitsschaden zu verursachen. Ist ein Unfall als mittelschwer einzustufen, lÃ¤sst sich die Frage der AdÃ¤quanz nicht aufgrund des Unfalls allein schlÃ¼ssig zu beantworten. Es sind daher weitere, objektiv erfassbare UmstÃ¤nde, welche unmittelbar mit dem Unfall im Zusammenhang stehen oder als direkte beziehungsweise indirekte Folgen davon erscheinen, in eine GesamtwÃ¼rdigung einzubeziehen. Als wichtigste Kriterien nennt die Rechtsprechung besonders dramatische BegleitumstÃ¤nde oder besondere EindrÃ¼cklichkeit des Unfalls, die Schwere oder besondere Art der erlittenen Verletzungen, insbesondere ihre erfahrungsgemÃ¤sse Eignung, psychische Fehlentwicklungen auszulÃ¶sen, ungewÃ¶hnlich lange Dauer der Ã¤rztlichen Behandlung, kÃ¶rperliche Dauerschmerzen, Ã¤rztliche Fehlbehandlung, welche die Unfallfolgen erheblich verschlimmert, schwieriger Heilungsverlauf und erhebliche Komplikationen, Grad und Dauer der physisch bedingten ArbeitsunfÃ¤higkeit (BGE 115 V 140 Erw. 6c/aa).</w:t>
      </w:r>
    </w:p>
    <w:p>
      <w:r>
        <w:t>3.2Â Â Â Â  Das Hinfallen rÃ¼cklings auf der Treppe ist als leichter Unfall zu qualifizieren. Bei einem als leicht zu qualifizierenden Unfall ist der adÃ¤quate Kausalzusammenhang - als Ausnahme zur Regel - dann zu prÃ¼fen, wenn er unmittelbare Unfallfolgen zeitigt, die sich nicht offensichtlich als unfallabhÃ¤ngig erweisen. Dabei sind die Kriterien, die fÃ¼r UnfÃ¤lle im mittleren Bereich gelten, heranzuziehen (RKUV 2003 Nr. U 489 S. 360 Erw. 4.2). Ob der Unfall vom 13. Juli 2001 unmittelbare Folgen von einer gewissen Schwere verursachte, ist in Anbetracht der unmittelbar an das Ereignis anschliessenden ArbeitsunfÃ¤higkeit von lediglich rund sechs Wochen (bis zum Ende der Schulsommerferien; vgl. Urk. 9/M20a S. 5), fraglich. Dies braucht jedoch nicht abschliessend beurteilt zu werden, zumal auch bei besonderer PrÃ¼fung die AdÃ¤quanz zu verneinen ist.</w:t>
      </w:r>
    </w:p>
    <w:p>
      <w:r>
        <w:t>Â Â Â Â Â Â Â Â  Der Unfall vom 13. Juli 2001 ereignete sich weder unter dramatischen UmstÃ¤nden, noch war er besonders eindrÃ¼cklich. Die BeschwerdefÃ¼hrerin erlitt keine schweren Verletzungen und auch nicht solche, die erfahrungsgemÃ¤ss geeignet sind, eine psychische Fehlentwicklung auszulÃ¶sen. Sodann kann weder von einer Ã¤rztlichen Fehlbehandlung, welche die Unfallfolgen erheblich verschlimmerte, noch von einem schwierigen Heilungsverlauf mit erheblichen Komplikationen die Rede sein. KÃ¶rperliche Dauerschmerzen liegen keine vor. Die organisch nicht erklÃ¤rbaren segmentalen und cervicogenen Schmerzen kÃ¶nnen in diesem Zusammenhang nicht berÃ¼cksichtigt werden (vgl. Urteil des Bundesgerichts in Sachen in Sachen W. vom 23. September 2009, 8C_396/09, Erw. 4.5.3). Zwar bestand ab 8. Januar 2002 eine langdauernde ArbeitsunfÃ¤higkeit von zwischen 35 bis 50 %. Diese war jedoch zunehmend durch die SomatisierungsstÃ¶rung bestimmt (vgl. Urk. 9/M29a S. 25), die hier nicht berÃ¼cksichtigt werden darf. Ebenfalls kann nicht von einer ungewÃ¶hnlich langen Dauer der Ã¤rztlichen Behandlung gesprochen werden. Dr. B.___ erachtete im Gutachten vom 27. Mai 2003 eine physiotherapeutische Behandlung fÃ¼r die Dauer von bis zu zwei Jahren nach dem Unfall fÃ¼r angemessen (Urk. 9/M12 S. 6). Eine solche Dauer ist nicht unÃ¼blich (vgl. Urteil des Bundesgerichts in Sachen S. vom 8. Mai 2009, 8C_1040/08, Erw. 6.3.2). In der Folge wurden zwar die physiotherapeutischen Massnahmen weitergefÃ¼hrt (Urk. 9/M20a S. 14), was aber im vorliegenden Zusammenhang unerheblich ist, weil dadurch keine wesentliche Verbesserung des Gesundheitszustands beziehungsweise der ArbeitsfÃ¤higkeit mehr bewirkt wurde. Demnach ist keines der nach der Rechtsprechung fÃ¼r die AdÃ¤quanzbeurteilung massgebenden Kriterien erfÃ¼llt.</w:t>
      </w:r>
    </w:p>
    <w:p>
      <w:r>
        <w:t>4.Â Â Â Â Â Â Â Â  Zusammenfassend ist festzuhalten, dass gestÃ¼tzt auf das Gutachten von Dr. F.___ und Prof. Dr. D.___ vom 16. Mai 2007 die natÃ¼rliche KausalitÃ¤t nunmehr als dahingefallen zu erachten ist. Im Falle der Annahme einer natÃ¼rlichen KausalitÃ¤t der SomatisierungsstÃ¶rung wÃ¤re jedenfalls die AdÃ¤quanz zu verneinen. Damit erweist sich die Einstellung der Taggeldleistungen per 31. Mai 2007 sowie die Verneinung des Anspruchs auf eine IntegritÃ¤tsentschÃ¤digung als rechtens.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Volker Pribnow</w:t>
      </w:r>
    </w:p>
    <w:p>
      <w:r>
        <w:t>- FÃ¼rsprecher Martin BÃ¼rkle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