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UV.2008.00351 vom 25. November 2010</w:t>
      </w:r>
    </w:p>
    <w:p>
      <w:r>
        <w:t>ZH Sozialversicherungsgericht, 2010-11-25, DE</w:t>
      </w:r>
    </w:p>
    <w:p>
      <w:r>
        <w:rPr>
          <w:b/>
        </w:rPr>
        <w:t xml:space="preserve">Quelle: </w:t>
      </w:r>
      <w:r>
        <w:t>https://mcp.opencaselaw.ch/entscheid/zh_sozialversicherungsgericht_UV.2008.00351</w:t>
      </w:r>
    </w:p>
    <w:p>
      <w:r>
        <w:t>FR: ZH_SOZIALVERSICHERUNGSGERICHT UV.2008.00351 du 25 novembre 2010</w:t>
      </w:r>
    </w:p>
    <w:p>
      <w:r>
        <w:t>IT: ZH_SOZIALVERSICHERUNGSGERICHT UV.2008.00351 del 25 novembre 2010</w:t>
      </w:r>
    </w:p>
    <w:p>
      <w:pPr>
        <w:pStyle w:val="Heading2"/>
      </w:pPr>
      <w:r>
        <w:t>Erwägungen</w:t>
      </w:r>
    </w:p>
    <w:p>
      <w:r>
        <w:rPr>
          <w:b/>
        </w:rPr>
        <w:t>E. 3</w:t>
      </w:r>
    </w:p>
    <w:p>
      <w:r>
        <w:t>3.1Â Â Â Â  Am 30. Mai 2007 berichtete Dr. C.___ Ã¼ber einen zeitgerechten und komplikationslosen Verlauf seit dem Unfallereignis am 23. Februar 2007. Es habe zusehends eine Besserung des Beschwerdebildes stattgefunden, sodann habe sich auch nebenbefundlich die unfallfremde vorhandene lumbospondylogene Schmerzproblematik mit DH L4/5 links weitgehend zurÃ¼ckgebildet. So seien auch die radikulÃ¤ren Symptome hÃ¶chstens noch diskret nachweisbar. Wegen der bekannten depressiven ZustÃ¤nde habe er dem Versicherten eine entsprechende Medikation verschrieben. Seit 7. Mai 2007 wÃ¼rde der BeschwerdefÃ¼hrer wieder zu 50 % arbeiten und es sei eine Steigerung auf 100 % ab 1. Juni 2007 geplant (Urk. 10/21).</w:t>
      </w:r>
    </w:p>
    <w:p>
      <w:r>
        <w:t>Â Â Â Â Â Â Â Â  Am 21. August 2007 fand eine neurologische Konsultation an der Klinik F.___ statt. Dres. D.___ und E.___ diagnostizierten ein belastungsabhÃ¤ngiges zervikales, zervikobrachiales und zervikozephales Schmerzsyndrom linksbetont und ein intermittierend auftretendes lumbovertebrales Schmerzsyndrom, welches durch den Unfall verstÃ¤rkt worden sei. Aus neurologischer Sicht sei insgesamt von einem unauffÃ¤lligen Befund auszugehen (Urk. 10/60).</w:t>
      </w:r>
    </w:p>
    <w:p>
      <w:r>
        <w:t>Â Â Â Â Â Â Â Â  Ein am 16. Oktober 2007 an der linken Schulter durchgefÃ¼hrtes MRI ergab weder eine Rotatorenmanschettenruptur noch eine LabrumlÃ¤sion, hingegen Zeichen fÃ¼r eine leichte aktivierte AC-Gelenksarthrose und eine leichte Bursitis subdeltoidea (Urk. 10/71).</w:t>
      </w:r>
    </w:p>
    <w:p>
      <w:r>
        <w:t>Â Â Â Â Â Â Â Â  Im Austrittsbericht der Klinik G.___ vom 9. November 2007 attestierten die Ãrzte Dr. med. K.___, Oberarzt Arbeitsorientierte Rehabilitation, und Dr. med. L.___, Assistenzarzt, dem Versicherten eine 50%ige ArbeitsfÃ¤higkeit in der angestammten TÃ¤tigkeit, wobei sie eine weitere Steigerung und eine 100%ige ArbeitsfÃ¤higkeit in einer mittelschweren TÃ¤tigkeit nicht ausschlossen. Insgesamt habe sich das Beschwerdebild wÃ¤hrend des Aufenthalts vom 29. August bis 24. Oktober 2007 verbessert; so seien die Kopf- und Nackenschmerzen deutlich regredient, der Bewegungsumfang der HWS sei nicht eingeschrÃ¤nkt und die bei Eintritt geklagten KribbelparÃ¤sthesien seien nicht mehr vorhanden. Weiter vorhanden sei der seit einem Unfall im Jahr 2004 vorhandene Tinnitus. Im Verlauf seien die von frÃ¼her bekannten Schulterschmerzen links in den Vordergrund getreten. Der beurteilende OrthopÃ¤de kÃ¶nne aufgrund der Befundlage bezÃ¼glich Schulter jedoch keine Unfallfolge erkennen. Ferner habe eine psychosomatische AbklÃ¤rung stattgefunden, welche keine Pathologie von Krankheitswert ergeben habe. BezÃ¼glich der lumbalen RÃ¼ckenschmerzen bei bekannter Diskushernie L4/5 sei der Patient bei mittelschwerer Belastung beschwerdefrei gewesen (Urk. 10/74).</w:t>
      </w:r>
    </w:p>
    <w:p>
      <w:r>
        <w:t>Â Â Â Â Â Â Â Â  Der Spezialarzt fÃ¼r HNO Dr. H.___ berichtete mit Schreiben vom 5. Februar 2008, der Versicherte leide seit einem Unfall im Jahr 2004 an einem Tinnitus, wobei als mÃ¶gliche Ursache der Bruxismus (ZÃ¤hneknirschen) in Frage kÃ¤me (Urk. 10/97).</w:t>
      </w:r>
    </w:p>
    <w:p>
      <w:r>
        <w:t>Â Â Â Â Â Â Â Â  AnlÃ¤sslich der kreisÃ¤rztlichen Untersuchung vom 19. Februar 2008 hielt Dr. med. M.___, Facharzt FMH Chirurgie Sportmedizin - Phlebologie, gestÃ¼tzt auf die klinische Untersuchung und am 25. Februar 2007 sowie am 19. Februar 2008 angefertigte RÃ¶ntgenaufnahmen fest, dass keine objektivierbaren Folgen des Unfallereignisses vom 23. Februar 2007 feststellbar seien. Sodann bestehe auch keine durch den Unfall begrÃ¼ndete ArbeitsunfÃ¤higkeit (Urk. 10/99).</w:t>
      </w:r>
    </w:p>
    <w:p>
      <w:r>
        <w:t>Â Â Â Â Â Â Â Â  Die bildgebende Untersuchung am Radiodiagnostischen Institut X.___ vom 19. Februar 2008 ergab, wie vom Kreisarzt wiedergegeben, insgesamt blande Befunde (Urk. 10/106). Ein weiteres Arthro-MRI der linken Schulter vom 21. April 2008 zeigte eine starke hyperthrophe leicht aktivierte AC-Gelenksarthrose mit Eindellung von Sehne und Muskelbauch des Muskels Supraspinatus, eine leichte Tendinitis sowie wahrscheinlich eine calcarea der distalen Supraspinatussehne (Urk. 10/120).</w:t>
      </w:r>
    </w:p>
    <w:p>
      <w:r>
        <w:t>Â Â Â Â Â Â Â Â  Dem Befas-Schlussbericht vom 26. Mai 2008 ist zu entnehmen, dass der Versicherte vom 21. April bis 16. Mai 2008 im I.___ abgeklÃ¤rt wurde. Hinsichtlich einer leidensangepassten TÃ¤tigkeit sei ein ganztÃ¤giger Einsatz denkbar. Als invalidisierend wurde ein chronisches lumbospondylogenes Syndrom linksbetont, eine chronische Periarthropathia humero-scapularis links und ein zervikocephales Syndrom linksbetont diagnostiziert, wobei nur letzteres in Zusammenhang mit dem Autounfall vom 23. Februar 2007 gebracht wurde (Urk. 10/127).</w:t>
      </w:r>
    </w:p>
    <w:p>
      <w:r>
        <w:t>3.2Â Â Â Â  Insgesamt bejahten die verschiedenen Ãrzte eine teilweise UnfallkausalitÃ¤t der Beschwerden, wobei lediglich das zervikocephale Syndrom auf den Unfall vom 23. Februar 2007 zurÃ¼ckzufÃ¼hren ist, hingegen seien sowohl die Schulterproblematik, die Diskushernie wie auch der Tinnitus vorbestehend, was zu Recht vom BeschwerdefÃ¼hrer auch nicht bestritten wird. Einigkeit zwischen den Parteien besteht auch hinsichtlich der Tatsache, dass kein organisches Korrelat vorliegt. Hingegen wird geltend gemacht, eine Begutachtung unter neurologischer Aufsicht sei notwendig. GestÃ¼tzt auf die neurologische Beurteilung, welche blande Befunde ergab, und die sonstigen einheitlichen Berichte sind weitere Untersuchungen, wie beantragt, in Anbetracht fehlender abklÃ¤rungsbedÃ¼rftiger somatischer Befunde jedoch nicht erforderlich, weshalb darauf in antizipierter BeweiswÃ¼rdigung (BGE 122 V 162 Erw. 1d) zu verzichten ist.</w:t>
      </w:r>
    </w:p>
    <w:p>
      <w:r>
        <w:t>3.3Â Â Â Â  Hinsichtlich der ArbeitsfÃ¤higkeit zeichneten die Mediziner ebenfalls ein kohÃ¤rentes Bild. In der angestammten TÃ¤tigkeit gingen sie bereits ab Mai 2007 von einer 50%igen ArbeitsfÃ¤higkeit aus, wobei insbesondere die Ãrzte der Klinik G.___ im Bericht vom 9. November 2007 eine Steigerung nicht ausschlossen. Bei einer behinderungsangepassten TÃ¤tigkeit, welche im mittelschweren Bereich anzusiedeln ist, wurde jeweils eine ganztÃ¤gige ArbeitsfÃ¤higkeit als zumutbar erachtet. Daraus und obschon der BeschwerdefÃ¼hrer erst 2010 wieder zu 100 % zu arbeiten begann, kann nicht geschlussfolgert werden, dass der Fallabschluss am 14. April 2008 zu frÃ¼h erfolgt sei. Vielmehr ergibt sich aus den Berichten, dass der Endzustand bezÃ¼glich des zervikocephalen Syndroms erreicht war, zumal dieses gemÃ¤ss kreisÃ¤rztlicher Beurteilung keinen Einfluss auf eine LeistungseinschrÃ¤nkung hatte. So wurde auch im Befas-Bericht festgehalten, dass die geklagten Schmerzen belastungsabhÃ¤ngig seien und insbesondere die linke Schulter betrÃ¤fen. Abgesehen von Instruktionen fÃ¼r ein HeimÃ¼bungsprogramm machten schliesslich auch die Ãrzte der Klinik G.___ keine weiteren Angaben fÃ¼r mÃ¶gliche Behandlungen. Die Beschwerdegegnerin ging demnach zu Recht davon aus, dass von der Fortsetzung der Ã¤rztlichen Behandlung keine namhafte Besserung des Beschwerdebildes zu erwarten sei (BGE 134 V 115 Erw. 4.3), woran auch die Tatsache, dass noch IV-Massnahmen im Gang waren, nichts Ã¤ndert, da diese vorwiegend auf den unfallfremden Schulterbeschwerden beruhten. Die vorgenommene AdÃ¤quanzprÃ¼fung war damit nicht verfrÃ¼ht. GestÃ¼tzt auf das teilweise vorhandene typische Beschwerdebild bei einer HWS-Distorsion hat die AdÃ¤quanzprÃ¼fung nach der Schleudertraumapraxis zu erfolgen.</w:t>
      </w:r>
    </w:p>
    <w:p>
      <w:r>
        <w:rPr>
          <w:b/>
        </w:rPr>
        <w:t>E. 4</w:t>
      </w:r>
    </w:p>
    <w:p>
      <w:r>
        <w:t>4.1Â Â Â Â  Einfache VerkehrsunfÃ¤lle werden im Rahmen der AdÃ¤quanzbeurteilung in der Regel als mittelschwer im Grenzbereich zu den leichten UnfÃ¤llen qualifiziert (vgl. RKUV 2005 Nr. U 549 S. 237 Erw. 5.1.2). Die AdÃ¤quanz des Kausalzusammenhangs bezÃ¼glich des Auffahrunfalls im Jahr 2007 wÃ¤re daher zu bejahen, wenn ein einzelnes der unfallbezogenen Kriterien in besonders ausgeprÃ¤gter Weise erfÃ¼llt wÃ¤re, oder weitere vier zu berÃ¼cksichtigende Kriterien gegeben wÃ¤ren (BGE 115 V 140 Erw. 6c/bb, 8C_897/2009, Erw. 4.5).</w:t>
      </w:r>
    </w:p>
    <w:p>
      <w:r>
        <w:rPr>
          <w:b/>
        </w:rPr>
        <w:t>E. 4.2</w:t>
      </w:r>
    </w:p>
    <w:p>
      <w:r>
        <w:t>Das Unfallereignis ist weder unter besonders dramatischen BegleitumstÃ¤nden geschehen noch war es von einer besonderen EindrÃ¼cklichkeit. Die Diagnose eines Schleudertraumas oder einer schleudertraumaÃ¤hnlichen Verletzung der HWS vermag die Schwere oder besondere Art der erlittenen Verletzung fÃ¼r sich allein nicht zu begrÃ¼nden. Es bedarf hiezu einer besonderen Schwere der fÃ¼r das Schleudertrauma typischen Beschwerden oder besonderer UmstÃ¤nde, welche das Beschwerdebild beeinflussen kÃ¶nnen (Urteil des Bundesgerichts vom 10. Februar 2006, U 79/05). Diese kÃ¶nnen beispielsweise in einer beim Unfall eingenommenen besonderen KÃ¶rperhaltung und den dadurch bewirkten Komplikationen bestehen (RKUV 2003 Nr. U 489 S. 361 Erw. 4.3). Solche UmstÃ¤nde sind hier nicht gegeben, auch nicht aufgrund der Tatsache, dass der Versicherte im Jahr 2004 bereits eine Frontalkollision mit einer Leitplanke erlitten hatte. Denn aus den medizinischen Akten ergeben sich keine Angaben, dass dieser Unfall zu einer namhaften VorschÃ¤digung der HWS gefÃ¼hrt hÃ¤tte, welche nun zu berÃ¼cksichtigen wÃ¤re. Ebenfalls klar zu verneinen sind das Kriterium einer die Unfallfolgen erheblich verschlimmernden Ã¤rztlichen Fehlbehandlung wie auch ein schwieriger Heilungsverlauf und erhebliche Komplikationen. Trotz der physiotherapeutischen Behandlungen, Betreuung durch den Hausarzt sowie medizinischen Trainingstherapien ist auch das Kriterium der fortgesetzten spezifischen, die versicherte Person belastenden Ã¤rztlichen Behandlung nicht erfÃ¼llt. Auch das Kriterium der ArbeitsunfÃ¤higkeit ist nicht erfÃ¼llt, da der Versicherte kurz nach dem Unfall in der angestammten TÃ¤tigkeit wieder zu 50 % arbeitsfÃ¤hig war, ihm in einer behinderungsangepassten TÃ¤tigkeit eine 100%ige ArbeitsfÃ¤higkeit attestiert wurde und die LeistungseinschrÃ¤nkungen auf den unfallfremden Beschwerden der linken Schulter beruhten. Das Kriterium der erheblichen Dauerbeschwerden ist ebenfalls nicht erfÃ¼llt, da die Ãrzte einstimmig belastungsabhÃ¤ngige Schmerzen beschrieben. Somit ist keines der fÃ¼r die AdÃ¤quanzbeurteilung massgebenden Kriterien gegeben, weshalb die UnfalladÃ¤quanz der geltend gemachten Beschwerden zu verneinen ist.</w:t>
      </w:r>
    </w:p>
    <w:p>
      <w:r>
        <w:t>5.Â Â Â Â Â Â  Der Einspracheentscheid der SUVA vom 10. September 2008, mit welchem die Versicherungsleistungen auf den 14. April 2008 eingestellt wurden, besteht mithin zu Recht,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Tobias Figi</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