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UV.2008.00347 vom 11. März 2010</w:t>
      </w:r>
    </w:p>
    <w:p>
      <w:r>
        <w:t>ZH Sozialversicherungsgericht, 2010-03-11, DE</w:t>
      </w:r>
    </w:p>
    <w:p>
      <w:r>
        <w:rPr>
          <w:b/>
        </w:rPr>
        <w:t xml:space="preserve">Quelle: </w:t>
      </w:r>
      <w:r>
        <w:t>https://mcp.opencaselaw.ch/entscheid/zh_sozialversicherungsgericht_UV.2008.00347</w:t>
      </w:r>
    </w:p>
    <w:p>
      <w:r>
        <w:t>FR: ZH_SOZIALVERSICHERUNGSGERICHT UV.2008.00347 du 11 mars 2010</w:t>
      </w:r>
    </w:p>
    <w:p>
      <w:r>
        <w:t>IT: ZH_SOZIALVERSICHERUNGSGERICHT UV.2008.00347 del 11 marzo 2010</w:t>
      </w:r>
    </w:p>
    <w:p>
      <w:pPr>
        <w:pStyle w:val="Heading2"/>
      </w:pPr>
      <w:r>
        <w:t>Erwägungen</w:t>
      </w:r>
    </w:p>
    <w:p>
      <w:r>
        <w:rPr>
          <w:b/>
        </w:rPr>
        <w:t>E. 1</w:t>
      </w:r>
    </w:p>
    <w:p>
      <w:r>
        <w:t>1.1Â Â Â Â  Die massgebenden rechtlichen Grundlagen, insbesondere betreffend Gegenstand der Unfallversicherung (Art. 6 des Bundesgesetzes Ã¼ber die Unfallversicherung; UVG) und das Erfordernis des natÃ¼rlichen und adÃ¤quaten Kausalzusammenhangs, sind im angefochtenen Entscheid und in der Beschwerdeantwort zutreffend wiedergegeben (Urk. 1 S. 3 Erw. 1, Urk. 11 Ziff. III.7). Darauf kann, mit nachstehenden ErgÃ¤nzungen, verwiesen werden.</w:t>
      </w:r>
    </w:p>
    <w:p>
      <w:r>
        <w:t>1.2Â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davon aus, das psychische Beschwerdebild stehe bereits wenige Monate nach dem Unfallereignis vom 31. August 2006 im Vordergrund. Daher seien die psychischen Unfallfolgen gemÃ¤ss BGE 115 V 133 zu beurteilen (Urk. 2 S. 5 Erw. 2.b), dies mit dem Ergebnis, dass es am adÃ¤quaten Kausalzusammenhang fehle (Urk. 2 S. 5 Erw. 2.c). Ferner kÃ¶nne die Verdachtsdiagnose einer posttraumatischen BelastungsstÃ¶rung nicht anerkannt werden (Urk. 2 S. 5 Erw. 2.d).</w:t>
      </w:r>
    </w:p>
    <w:p>
      <w:r>
        <w:t>2.2Â Â Â Â  Die BeschwerdefÃ¼hrerin machte demgegenÃ¼ber geltend, fÃ¼r die Frage der Kau-salitÃ¤tsbeurteilung sei gemÃ¤ss bundesgerichtlicher Beurteilung nebst einer genÃ¼genden ErstabklÃ¤rung eine eingehende medizinische AbklÃ¤rung - im Sinne einer polydisziplinÃ¤ren/interdisziplinÃ¤ren Begutachtung - bereits in einer ersten Phase nach dem Unfall vorzunehmen, sofern Anhaltspunkte fÃ¼r ein lÃ¤ngeres Andauern oder gar eine Chronifizierung der Beschwerden bestÃ¼nden (Urk. 1 S. 5 unten). Die in den Akten liegenden Ã¤rztlichen Berichte wÃ¼rden diese Anforderungen nicht erfÃ¼llen (Urk. 1 S. 7 oben). Insbesondere sei die psychische Problematik nicht abgeklÃ¤rt worden (Urk. 1 S. 7 Mitte), und daher sei ein interdisziplinÃ¤res Gutachten einzuholen (Urk. 1 S. 7 unten). Die AdÃ¤quanzprÃ¼fung sei nach der Schleudertraumapraxis vorzunehmen (Urk. 1 S. 8). Der Unfall sei durchaus besonders eindrÃ¼cklich gewesen (Urk. 1 S. 9 unten) und die BeschwerdefÃ¼hrerin sei weiterhin in Ã¤rztlicher Behandlung (Urk. 1 S. 10 oben). Weiter sei auch der Kriterium der erheblichen Beschwerden und dasjenige der erheblichen ArbeitsunfÃ¤higkeit erfÃ¼llt (Urk. 1 S. 10 Mitte ff.).</w:t>
      </w:r>
    </w:p>
    <w:p>
      <w:r>
        <w:t>2.3Â Â Â Â  Strittig und zu prÃ¼fen ist, ob eine Ã¼ber den Zeitpunkt der erfolgten Leistungs-einstellung (21. April 2008) hinaus gehende Leistungspflicht der Beschwer-degegnerin besteht, was davon abhÃ¤ngt, ob damals noch vorhandene Beschwer-den in rechtsgenÃ¼glichem Kausalzusammenhang mit dem erlittenen Unfall standen.</w:t>
      </w:r>
    </w:p>
    <w:p>
      <w:r>
        <w:rPr>
          <w:b/>
        </w:rPr>
        <w:t>E. 3</w:t>
      </w:r>
    </w:p>
    <w:p>
      <w:r>
        <w:t>3.1Â Â Â Â  AnlÃ¤sslich der Erstbehandlung am 31. August 2006 im Spital C.___ wurden im gleichentags erstellten Dokumentationsbogen Nackenschmerzen und muskuloskelettale Befunde Kategorie II diagnostiziert (Urk. 12/3 Ziff. 7). Es wurde festgehalten, die BeschwerdefÃ¼hrerin sei frontal in eine Hausmauer geprallt; dabei sei sie angegurtet gewesen und es sei zu keinem Kopfanprall gekommen. Sie sei auf die Kollision gefasst und die Kopfstellung gerade gewesen (Urk. 12/3 Ziff. 2). Weiter sei sie nach dem Unfall nicht bewusstlos gewesen und sie habe auch keine GedÃ¤chtnislÃ¼cke (Urk. 12/3 Ziff. 3). Ferner seien direkt nach dem Unfall Nackenbeschwerden aufgetreten; Kopfschmerzen, Schwindel, Ãbelkeit und Erbrechen hÃ¤tten nicht vorgelegen (Urk. 12/3 Ziff. 4). Als Befunde wurden diffuse Druckschmerzen am Nacken, RÃ¼cken und Oberarme genannt. Schmerzen wÃ¼rden bei einer Flexion, Linksdrehung und Seitneigung links vorliegen (Urk. 12/3 Ziff. 6). Ferner wurde eine voraussichtliche ArbeitsunfÃ¤higkeit von sieben Tagen attestiert (Urk. 12/3 Ziff. 8).</w:t>
      </w:r>
    </w:p>
    <w:p>
      <w:r>
        <w:t>3.2Â Â Â Â  Im Ã¤rztlichen Zwischenbericht vom 10. November 2006 diagnostizierte med. pract. D.___, Facharzt FMH fÃ¼r Allgemeinmedizin, ein Panvertebralsyndrom bei Status nach HWS-Distorsion und SchÃ¤delkontusion am 31. August 2006 (Urk. 12/7 Ziff. 1). Weiter fÃ¼hrte er aus, es wÃ¼rden ein generalisiertes myofaziales Schmerzsyndrom, Panickattacken, Angst und eine reaktive Depression vorliegen. Diese Problematiken hÃ¤tten sich seit dem Unfall entwickelt (Urk. 12/7 Ziff. 2).</w:t>
      </w:r>
    </w:p>
    <w:p>
      <w:r>
        <w:t>3.3Â Â Â Â  In seinem Bericht vom 30. November 2006 stellte Dr. med. E.___, Facharzt FMH fÃ¼r Rheumatologie und Physikalische Medizin, folgende Diagnose (Urk. 12/11 S. 1):</w:t>
      </w:r>
    </w:p>
    <w:p>
      <w:r>
        <w:t>- dringender Verdacht auf posttraumatisches Belastungssyndrom bei/mit</w:t>
      </w:r>
    </w:p>
    <w:p>
      <w:r>
        <w:t>- Somatisierung</w:t>
      </w:r>
    </w:p>
    <w:p>
      <w:r>
        <w:t>- Status nach HWS-Beschleunigungstrauma, Differentialdiagnose Mild Brain Injury</w:t>
      </w:r>
    </w:p>
    <w:p>
      <w:r>
        <w:t>Â Â Â Â Â Â Â Â  In seiner Beurteilung fÃ¼hrte Dr. E.___ aus, er habe keine nennenswerten Pathologien finden kÃ¶nnen. Am auffÃ¤lligsten sei die Inkonsistenz zwischen den Untersuchungsbefunden und den spontanen Bewegungen sowie der Kraft. Die RÃ¶ntgenaufnahmen der HWS und des Thorax des Spitals C.___ wÃ¼rden ein unauffÃ¤lliges Beschwerdebild ergeben. Die von der BeschwerdefÃ¼hrerin geltend gemachten Beschwerden seien aus rein somatischer Sicht nicht erklÃ¤rbar. Im Vordergrund stÃ¼nde eine psychische Genese mit Somatisierungstendenz. Weitere somatische AbklÃ¤rungen seien nicht vorgesehen. Dr. E.___ empfehle eine psychiatrische Beurteilung und eventuell eine psychiatrische Therapie (Urk. 12/11 S. 2 f.). Aus rheumatologischer Sicht seien die therapeutischen Optionen sehr begrenzt. Ãber lÃ¤ngere Sicht werde sich eine Arbeitsproblematik anbahnen. Aus rein rheumatologischer Sicht wÃ¤re ein Arbeitsversuch in einer behinderungsangepassten TÃ¤tigkeit zu einem Pensum von 50 % zumutbar mit Steigerung bis 100 %, da keine somatischen Beschwerden vorliegen, welche eine InvaliditÃ¤t begrÃ¼nden wÃ¼rden. Ob aus psychiatrischer Sicht eine ArbeitsunfÃ¤higkeit bestehe, mÃ¼sse Dr. E.___ offen lassen (Urk. 12/11 S. 3).</w:t>
      </w:r>
    </w:p>
    <w:p>
      <w:r>
        <w:t>3.4Â Â Â Â  Am 22. MÃ¤rz 2007 fand eine kreisÃ¤rztliche Untersuchung durch Dr. med. F.___, Facharzt FMH fÃ¼r Chirurgie, statt (Urk. 12/19 S. 1). Im gleichentags erstellten Bericht hielt er fest, die BeschwerdefÃ¼hrerin weise eine symmetrische freie Schulterfunktion auf. Beim Untersuch der HWS klage sie bereits bei sanfter Palpation Ã¼ber heftige Schmerzen. Die BeschwerdefÃ¼hrerin schildere einen diffusen heftigen Schmerz an der HalswirbelsÃ¤ule und der umliegenden Muskulatur. Rotation und SeitwÃ¤rtsneigung nach links seien um zirka einen Drittel eingeschrÃ¤nkt (Urk. 12/19 S. 2 unten). Die konventionellen RÃ¶ntgenbilder dokumentierten keinen traumatisch bedingten Schaden. Dr. F.___ gehe davon aus, es bestehe eine Blockwirbelbildung C1 beziehungsweise C2 bis C4. Er stimme der EinschÃ¤tzung von Dr. E.___ zu, dass bei der BeschwerdefÃ¼hrerin eine psychische Problematik mit Somatisierungstendenz im Vordergrund liege (Urk. 12/19 S. 3).</w:t>
      </w:r>
    </w:p>
    <w:p>
      <w:r>
        <w:t>3.5Â Â Â Â  Auf Veranlassung von Dr. F.___ wurde im Kantonsspital W.____ am 17. April 2007 durch Dr. med. G.___, Facharzt FMH fÃ¼r Radiologie, und Dr. med. H.___, Assistenzarzt, ein MRI des SchÃ¤dels durchgefÃ¼hrt (Urk. 12/24 S. 1). Das MRI habe eine normale Darstellung des SchÃ¤dels ohne Hinweis auf traumatische VerÃ¤nderungen ergeben. Ferner bestehe kein Hinweis auf eine traumatische VerÃ¤nderung der HWS. BezÃ¼glich des vorgefundenen grossen, abklÃ¤rungsbedÃ¼rftigen Tumors wurden weitere AbklÃ¤rungen empfohlen (Urk. 12/24 S. 2 unten).</w:t>
      </w:r>
    </w:p>
    <w:p>
      <w:r>
        <w:t>3.6Â Â Â Â  Am 31. Oktober 2007 wurde ein weiteres MRI des SchÃ¤dels und der HWS durchgefÃ¼hrt. Im Bericht vom 1. November 2007 hielt Dr. med. I.___, Facharzt FMH fÃ¼r Radiologie, fest, dass keine intraaxialen posttraumatischen VerÃ¤nderungen, keine fokalen HyperintensitÃ¤ten und keine Glioseherde vorliegen wÃ¼rden. Das supra- und infratentorielles Hirnparenchym sei normal ausgelegt, es bestehe eine normale Weite der Ã¤usseren und inneren LiquorrÃ¤ume. Weiter lÃ¤gen reizlose Meningen, geringgradige Schleimhautschwellung im Sinus frontalis rechts und im Sinus maximalis rechts sowie in den rechten Ethmoidzellen entsprechend einer Polysinusitis vor. Weiter bestehe ein harmonisches Alignement der zervikalen und hochthorakalen WirbelkÃ¶rper. Die Bandscheiben seien normal und es wÃ¼rde kein Hinweis auf ligamentÃ¤re und ossÃ¤re Verletzungen vorliegen. Ferner seien das zervikale Myelon und die paraspinalen Weichteilstrukturen normal. Der grosse Knoten auf HÃ¶he C5-Th1 sei am ehesten ein grosser Strumaknoten mit regressiven VerÃ¤nderungen (Urk. 12/34).</w:t>
      </w:r>
    </w:p>
    <w:p>
      <w:r>
        <w:t>3.7Â Â Â Â  In einem Nachtrag zur kreisÃ¤rztlichen Untersuchung vom 23. (richtig: 22.) MÃ¤rz 2007 fÃ¼hrte Dr. F.___ im Bericht vom 15. November 2007 aus, gemÃ¤ss des MRI des SchÃ¤dels und der HWS vom 31. Oktober 2007 im Kantonsspital Winterthur habe ein traumatisch bedingter Schaden nicht nachgewiesen werden kÃ¶nnen. Organisch imponiere eine geringe EinschrÃ¤nkung der Rotation der HWS nach links sowie der SeitwÃ¤rtsneigung nach links. Nach der geltenden Rechtsprechung zum Schleudertrauma und schleudertraumaÃ¤quivalenten Verletzungen sei die BeschwerdefÃ¼hrerin der Kategorie II zuzuordnen. Massgebend sei jedoch der administrativ-juristische Entscheid (Urk. 9/36).</w:t>
      </w:r>
    </w:p>
    <w:p>
      <w:r>
        <w:t>3.8Â Â Â Â  In seinem Bericht vom 8. Januar 2008 diagnostizierte Dr. med. J.___, Facharzt FMH fÃ¼r Neurologie, einen Status nach HWS-Trauma am 31. August 2006 und einen Verdacht auf eine chronische posttraumatische BelastungsstÃ¶rung sowie keinen Hinweis auf eine traumatische SchÃ¤digung des zentralen oder peripheren Nervensystems (Urk. 12/44 S. 1 Mitte). Er hielt in seiner Beurteilung fest, das Aktenstudium, die eingehende Befragung und auch die klinisch-neurologische Untersuchung hÃ¤tten keine Hinweise darauf ergeben, dass durch den Unfall vom 31. August 2006 das zentrale oder periphere Nervensystem geschÃ¤digt worden wÃ¤ren. Dr. J.___ stimme Dr. E.___ und Dr. F.___ zu und gehe ebenfalls von einer im Vordergrund stehenden psychischen Problematik aus (Urk. 12/44 S. 2 Mitte).</w:t>
      </w:r>
    </w:p>
    <w:p>
      <w:r>
        <w:t>3.9Â Â Â Â  Im Bericht vom 18. Februar 2008 stellte der behandelnde Therapeut der BeschwerdefÃ¼hrerin, K.___, folgende Diagnose (Urk. 12/50 S. 1):</w:t>
      </w:r>
    </w:p>
    <w:p>
      <w:r>
        <w:t>- posttraumatische BelastungsstÃ¶rung</w:t>
      </w:r>
    </w:p>
    <w:p>
      <w:r>
        <w:t>- NervositÃ¤t, Vergesslichkeit, Ãngste, SchlafstÃ¶rungen, AlbtrÃ¤ume</w:t>
      </w:r>
    </w:p>
    <w:p>
      <w:r>
        <w:t>- unsichere und instabile PersÃ¶nlichkeit</w:t>
      </w:r>
    </w:p>
    <w:p>
      <w:r>
        <w:t>Â Â Â Â Â Â Â Â  Die BeschwerdefÃ¼hrerin sei seit 1. Februar 2007 bei ihm in Therapie. Anfangs habe sie mit verschrÃ¤nkten Armen und verkrampft im Sessel gesessen und nichts gesprochen. Ihr Mann habe jeweils alles Ã¼bersetzen mÃ¼ssen. Sie habe immer wieder Ã¼ber starke Schmerzen geklagt. AllmÃ¤hlich sei es ihr zumutbar gewesen, alleine in die Therapiestunden zu kommen, und sie sei gesprÃ¤chiger gewesen (Urk. 12/50 S. 2 oben). Sie erzÃ¤hlte, dass sie an vielen Formen von Angst leide. Sie hÃ¶re immer wieder den Knall des Unfalls und kÃ¶nne nicht alleine zu Hause bleiben. WÃ¤hrend der SpaziergÃ¤nge habe sie Angst, wenn sie Autos hÃ¶re. Am 10. Dezember 2007 sei sie zum ersten Mal mit ihrem Ehemann und unter Aufsicht von K.___ eine kleine Runde mit dem Fahrzeug auf dem Parkplatz gefahren. Trotz einer Therapie von beinahe einem Jahr befinde sich die BeschwerdefÃ¼hrerin immer noch in der Aufbauphase. Nur langsam kÃ¶nne sie das notwendige Vertrauen aufbauen, um mit ihren Ãngsten umzugehen. Hinzu komme die Sprachbarriere. Die Ãngste hÃ¤tten somatische Auswirkungen. Die Therapie mÃ¼sse regelmÃ¤ssig, kontinuierlich und Ã¼ber lÃ¤ngere Zeit gefÃ¼hrt werden (Urk. 12/50 S. 2 Mitte).</w:t>
      </w:r>
    </w:p>
    <w:p>
      <w:r>
        <w:t>3.10Â Â  In einem weiteren Bericht vom 2. Oktober 2008 verwies K.___ auf seinen Bericht vom 18. Februar 2008 (vgl. vorstehend Erw. 3.9). Ferner fÃ¼hrte er zu den in diesem Bericht genannten Diagnosen aus, dass die dort aufgefÃ¼hrten StÃ¶rungen direkte Folge der akuten Belastung und des Traumas der BeschwerdefÃ¼hrerin seien. Da die BeschwerdefÃ¼hrerin vor dem Unfall keine der genannten Symptome aufgewiesen habe, sei das Unfallereignis vom 31. August 2006 kausal fÃ¼r die vorliegenden StÃ¶rungen (Urk. 3 S. 1 Ziff. 2). BezÃ¼glich posttraumatischer BelastungsstÃ¶rung hielt K.___ fest, das Unfallereignis sei als Verursacher der posttraumatischen BelastungsstÃ¶rung anzusehen (Urk. 3 S. 2 oben Ziff. 2). Im Rahmen einer Umschulung oder durch eine TÃ¤tigkeit in einer geschÃ¼tzten Werkstatt kÃ¶nnten die Tagesstrukturen der BeschwerdefÃ¼hrerin wieder aufgebaut werden (Urk. 3 S. 2 Ziff. 3). Weiter sei sie lÃ¤ngerfristig auf eine psychotherapeutische Begleitung angewiesen (Urk. 3 S. 2 Ziff. 4).</w:t>
      </w:r>
    </w:p>
    <w:p>
      <w:r>
        <w:rPr>
          <w:b/>
        </w:rPr>
        <w:t>E. 4</w:t>
      </w:r>
    </w:p>
    <w:p>
      <w:r>
        <w:t>4.1Â Â Â Â  Aus den medizinischen Akten ergibt sich, dass im Anschluss an das Unfallereignis vom 31. August 2006 vorerst Nackenschmerzen das Beschwerdebild der BeschwerdefÃ¼hrerin prÃ¤gten. Kopfschmerzen, Schwindel, Ãbelkeit und Erbrechen hÃ¤tten nicht vorgelegen (Urk. 12/3 Ziff. 4). Es wurde eine ArbeitsunfÃ¤higkeit von voraussichtlich sieben Tagen attestiert (Urk. 12/3 Ziff. 8). Jedoch bestÃ¤tigen die medizinischen Beurteilungen, dass das Beschwerdebild im Anschluss an den Unfall vom 31. August 2006 frÃ¼hzeitig von einer psychischen Komponente geprÃ¤gt wurde, die im hier massgebenden Zeitpunkt der Leistungseinstellung (21. April 2008) eindeutig im Vordergrund gestanden hat.</w:t>
      </w:r>
    </w:p>
    <w:p>
      <w:r>
        <w:t>Â Â Â Â Â Â Â Â  So fÃ¼hrte Dr. E.___ bereits drei Monate nach dem Unfall aus, es bestehe der dringende Verdacht auf eine posttraumatische BelastungsstÃ¶rung. Ferner fÃ¼hrte er aus, er habe keine nennenswerten Pathologien finden kÃ¶nnen. Die RÃ¶ntgenaufnahmen der HWS und der Thorax des Spitals C.___s wÃ¼rden ein unauffÃ¤lliges Beschwerdebild ergeben. Aus rein somatischer Sicht seien die von der BeschwerdefÃ¼hrerin geltend gemachten Beschwerden nicht erklÃ¤rbar. Im Vordergrund stÃ¼nde eine psychische Genese mit Somatisierungstendenz. Ferner seien auch keine weiteren somatischen AbklÃ¤rungen vorgesehen (Urk. 12/11 S. 2 f.). Auch med. pract. D.___ ging in seinem Bericht vom 10. November 2006 von einem depressiven Zustandsbild aus (Urk. 12/7 Ziff. 2).</w:t>
      </w:r>
    </w:p>
    <w:p>
      <w:r>
        <w:t>Â Â Â Â Â Â Â Â  Weiter stimmte Kreisarzt Dr. F.___ im Bericht vom 22. MÃ¤rz 2007 Dr. E.___ zu, das im vorliegenden Fall eine psychische Problematik im Vordergrund stÃ¼nde. Weiter hielt er fest, die RÃ¶ntgenbilder dokumentierten keinen traumatisch bedingten Schaden (Urk. 12/19 S. 3). Ferner bestehe eine erhebliche Schmerzempfindlichkeit. Bei der Untersuchung der HWS klage die BeschwerdefÃ¼hrerin bereits bei sanfter Palpation Ã¼ber heftige Schmerzen. Sie schildere einen diffusen heftigen Schmerz an der HWS und der umliegenden Muskulatur. Rotation und SeitwÃ¤rtsbewegung nach links seien um zirka einen Drittel eingeschrÃ¤nkt (Urk. 12/19 S. 2 unten). Des Weiteren hat sich nach der Untersuchung des SchÃ¤dels vom 17. April 2007 mittels MRI eine normale Darstellung des SchÃ¤dels ergeben. Ferner bestehe kein Hinweis auf VerÃ¤nderung der HWS (Urk. 12/24 S. 2 unten). Nach einem weiteren Untersuch des SchÃ¤dels und der HWS am 31. Oktober 2007 mittels MRI seien keine posttraumatische VerÃ¤nderungen, keine fokale HyperintensitÃ¤ten sowie keine Gliosherde erkennbar gewesen. Es bestehe kein Hinweis auf ligamentÃ¤re und ossÃ¤re Verletzungen (Urk. 12/34). Weiter kam auch Dr. J.___ in Ãbereinstimmung mit Dr. E.___ und Dr. F.___ zum Schluss, dass das Hauptproblem psychischer Natur im Sinne einer posttraumatischen BelastungsstÃ¶rung sein dÃ¼rfte (Urk. 12/44 S. 2 Mitte). Hiezu ist aber anzumerken, dass gemÃ¤ss ICD-10 F43.1 das Erleben einer lebensbedrohlichen, existenziellen GefÃ¤hrdung fÃ¼r die Diagnose einer posttraumatischen BelastungsstÃ¶rung vorausgesetzt wird, das heisst, dass allein AlbtrÃ¤ume und AngstzustÃ¤nde dafÃ¼r nicht genÃ¼gen. Sodann hielt K.___ fest, die BeschwerdefÃ¼hrerin sei seit 1. Februar 2007 bei ihm in psychotherapeutischer Behandlung (Urk. 12/50 S. 2).</w:t>
      </w:r>
    </w:p>
    <w:p>
      <w:r>
        <w:t>4.2Â Â Â Â  Die Vorbringen der BeschwerdefÃ¼hrerin vermÃ¶gen an diesem Beweisergebnis nichts zu Ã¤ndern, weshalb es - entgegen ihren diesbezÃ¼glichen Vorbringen (Urk. 1) - angesichts der schlÃ¼ssigen medizinischen Aktenlage keiner zusÃ¤tzlichen AbklÃ¤rung bedarf. Von ergÃ¤nzenden Beweismassnahmen oder der RÃ¼ckweisung der Sache an die Beschwerdegegnerin zur Einholung eines medizinischen Gutachtens ist daher abzusehen (antizipierte BeweiswÃ¼rdigung; BGE 124 V 94 Erw. 4b, 122 V 162 Erw. 1d mit Hinweis; RKUV 2006 Nr. U 578 S. 176 Erw. 3.6).</w:t>
      </w:r>
    </w:p>
    <w:p>
      <w:r>
        <w:t>4.3Â Â Â Â  DemgemÃ¤ss ist gestÃ¼tzt auf diese medizinischen EinschÃ¤tzungen davon auszugehen, dass mit hÃ¶chster Wahrscheinlichkeit bereits kurz nach dem Unfall die psychisch bedingten Beschwerden der BeschwerdefÃ¼hrerin dominant waren. Dies umso mehr, als zum sogenannten ÂbuntenÂ Beschwerdebild eine HÃ¤ufung von Beschwerden wie diffuse Kopfschmerzen, Schwindel, Konzentrations- und GedÃ¤chtnisstÃ¶rungen, Ãbelkeit, rasche ErmÃ¼dbarkeit, VisusstÃ¶rungen, Reizbarkeit, AffektlabilitÃ¤t, Depression, WesensverÃ¤nderung usw. (BGE 117 V 360 Erw. 4a) vorausgesetzt wird, was vorliegend nicht der Fall ist (vgl. Urk. 12/3 Ziff. 4). Daher hat die PrÃ¼fung des adÃ¤quaten Kausalzusammenhangs - entgegen der Ansicht der BeschwerdefÃ¼hrerin (Urk. 1 S. 8) - nach der Â bundesgerichtlichen Rechtsprechung zur psychischen Fehlentwicklung nach Â UnfÃ¤llen, wie sie in BGE 115 V 133 umschrieben wurde, zu erfolgen.</w:t>
      </w:r>
    </w:p>
    <w:p>
      <w:r>
        <w:rPr>
          <w:b/>
        </w:rPr>
        <w:t>E. 5</w:t>
      </w:r>
    </w:p>
    <w:p>
      <w:r>
        <w:t>5.1Â Â Â Â  Im Hinblick auf die AdÃ¤quanzprÃ¼fung ist zuerst die Schwere des Unfallereignisses zu wÃ¼rdigen. GemÃ¤ss dem Bericht der Kantonspolizei ZÃ¼rich vom 1. Sep-tember 2006 (Urk. 12/23) und der biometrischen Kurzbeurteilung vom 18. Januar 2008 (Urk. 12/45) ist die BeschwerdefÃ¼hrerin mit ihrem Fahrzeug nach einer Streifkollision mit einem anderen von rechts kommenden Fahrzeug gegen die angrenzende Liegenschaft geprallt (Urk. 12/23 S. 4 ff., Urk. 12/45 S. 1 f.).</w:t>
      </w:r>
    </w:p>
    <w:p>
      <w:r>
        <w:t>Â Â Â Â Â Â Â Â  Laut biomechanischer Kurzbeurteilung vom 18. Januar 2008 (Urk. 12/45) sei aufgrund der zur VerfÃ¼gung stehenden Informationen davon auszugehen, dass das Fahrzeug der BeschwerdefÃ¼hrerin durch die Frontalkollision mit der Liegenschaftsfassade eine GeschwindigkeitsÃ¤nderung (delta-v) im Sinne einer Verlangsamung erfuhr, die innerhalb oder oberhalb eines Bereiches von 20 - 30 km/h gelegen haben dÃ¼rfte. Die BeschwerdefÃ¼hrerin habe sich daher relativ zu ihrem Fahrzeug nach vorne bewegt (Urk. 12/45 S. 2 Mitte). Die Experten der Arbeitsgruppe fÃ¼r Unfallmechanik hielten weiter fest, dass frontale Kollisionen auf die HWS grundsÃ¤tzlich einen gÃ¼nstigeren Bewegungsablauf haben und eine geringere Belastung bewirken als Heckkollisionen (Urk. 12/45 S. 3 Mitte). In den Akten bestehe ein Hinweis auf einen Kopfanprall am Lenkrad; dies sei jedoch widersprÃ¼chlich, so dass darauf nicht einzugehen sei. Aus biomechanischer Sicht ergebe sich hier aufgrund der technischen Triage und der medizinischen Unterlagen, dass die anschliessend an das Ereignis bei der BeschwerdefÃ¼hrerin festgestellten Beschwerden der HWS und die Befunde durch die Kollisionseinwirkung im Normalfall erklÃ¤rbar seien (Urk. 12/45 S. 4 oben).</w:t>
      </w:r>
    </w:p>
    <w:p>
      <w:r>
        <w:t>Â Â Â Â Â Â Â Â  Aufgrund dieser UmstÃ¤nde ist der Unfall zu den mittelschweren Ereignissen zu zÃ¤hlen. Mit Blick auf die Rechsprechung kann der Unfall nicht als mittelschwer im Grenzbereich zu den schweren UnfÃ¤llen qualifiziert werden. Ein solcher wurde angenommen bei einen Reifenplatzer auf der Autobahn bei ca. 95 km/h mit anschliessendem Ãberschlagen des Fahrzeugs aufs Dach; bei Ãberschlagen eines Fahrzeuges infolge Reifenplatzers mit Kontusionen an Thorax, Schultern und HalswirbelsÃ¤ule; bei Herausschleudern eines Versicherten durch das Fenster eines Autos nach Frontalzusammenstoss, wobei er mit dem Bein bis zur HÃ¼fte im umgestÃ¼rzten Wagen eingeklemmt blieb und sich eine GehirnerschÃ¼tterung, eine Kopfverletzung, einen Mittelhandbruch und Verletzungen in der Leistengegend zuzog (RKUV 2005 S. 325).</w:t>
      </w:r>
    </w:p>
    <w:p>
      <w:r>
        <w:t>5.2Â Â Â Â  Ferner kann offengelassen werden, ob das Unfallereignis als mittelschwer im Grenzbereich zu den leichten oder als mittelschwer im engeren Sinne anzusiedeln ist, denn in beiden FÃ¤llen ist fÃ¼r die Bejahung der AdÃ¤quanz gefordert, dass ein einzelnes der unfallbezogenen Kriterien (besonders dramatische BegleitumstÃ¤nde oder besondere EindrÃ¼cklichkeit des Unfalls; Schwere oder besondere Art der erlittenen Verletzung; ungewÃ¶hnlich lange Dauer der Ã¤rztlichen Behandlung; kÃ¶rperliche Dauerschmerzen; Ã¤rztliche Fehlbehandlung, welche die Unfallfolgen erheblich verschlimmert; schwieriger Heilungsverlauf und erhebliche Komplikationen; erheblicher Grad und lange Dauer der psychisch bedingten ArbeitsunfÃ¤higkeit) in besonders ausgeprÃ¤gter Weise gegeben ist oder die zu berÃ¼cksichtigenden Kriterien insgesamt in gehÃ¤ufter oder auffallender Weise erfÃ¼llt sind (BGE 115 V 140 Erw. 6c/bb; vgl. Erw. 1.2).</w:t>
      </w:r>
    </w:p>
    <w:p>
      <w:r>
        <w:rPr>
          <w:b/>
        </w:rPr>
        <w:t>E. 6</w:t>
      </w:r>
    </w:p>
    <w:p>
      <w:r>
        <w:t>6.1Â Â Â Â  Die BeschwerdefÃ¼hrerin machte geltend, der Unfall habe sie vÃ¶llig aus der Bahn geworfen und zudem zu massiven AngstzustÃ¤nden gefÃ¼hrt, an denen sie bis heute leide. Der Unfall sei fÃ¼r die BeschwerdefÃ¼hrerin insgesamt sehr eindrÃ¼cklich gewesen (Urk. 1 S. 9 Mitte).</w:t>
      </w:r>
    </w:p>
    <w:p>
      <w:r>
        <w:t>Â Â Â Â Â Â Â Â  Ob besonders dramatische BegleitumstÃ¤nde oder eine besondere EindrÃ¼cklichkeit des Unfalls gegeben sind, beurteilt sich objektiv und nicht auf Grund des subjektiven Empfindens beziehungsweise AngstgefÃ¼hls der versicherten Person (RKUV 1999 Nr. U 335 S. 207 Erw. 3b/cc; Urteile U 503/06 vom 7. November 2007, Erw. 7.1, und U 67/06 vom 31. Januar 2007, Erw. 5.2). Dieses Kriterium ist hinsichtlich des Unfalls vom 31. August 2006 nicht erfÃ¼llt. Hieran Ã¤ndert die subjektive Vorstellung und Verfassung der BeschwerdefÃ¼hrerin nichts.</w:t>
      </w:r>
    </w:p>
    <w:p>
      <w:r>
        <w:t>6.2Â Â Â Â  Die BeschwerdefÃ¼hrerin hat keine schweren Verletzungen und insbesondere keine Verletzungen erlitten, die erfahrungsgemÃ¤ss geeignet sind, psychische Fehlentwicklungen auszulÃ¶sen.</w:t>
      </w:r>
    </w:p>
    <w:p>
      <w:r>
        <w:t>Â Â Â Â Â Â Â Â  Das Kriterium ist demnach nicht erfÃ¼llt.</w:t>
      </w:r>
    </w:p>
    <w:p>
      <w:r>
        <w:t>6.3Â Â Â Â  Zur mÃ¶glicherweise ungewÃ¶hnlich langen Dauer der Ã¤rztlichen Behandlung ist die Art und IntensitÃ¤t der Behandlung von Bedeutung sowie die Frage, inwieweit davon noch eine Besserung des Gesundheitszustandes zu erwarten ist und ob von einer kontinuierlichen, mit einer gewissen PlanmÃ¤ssigkeit auf die Verbesserung des Gesundheitszustandes gerichteten Ã¤rztlichen Behandlung von ungewÃ¶hnlich langer Dauer gesprochen werden kann (Entscheid des EVG i.S. B. vom 20. Oktober 2006 Erw. 3.2.3, U 488/05, mit Hinweisen).</w:t>
      </w:r>
    </w:p>
    <w:p>
      <w:r>
        <w:t>Â Â Â Â Â Â Â Â  Der Unfall hat sich im August 2006 ereignet. Im Bericht vom 30. November 2006 von Dr. E.___ wurden keine somatischen Therapieempfehlungen gemacht; er empfehle eine psychiatrische Therapie (Urk. 12/11 S. 2 f.). Auch die anderen Ãrzte fÃ¼hrten aus, dass kein somatischer behandlungsbedÃ¼rftiger Befund mehr vorliege. Dies lÃ¤sst darauf schliessen, dass die darÃ¼ber hinausgehende Behandlung sich ausschliesslich auf die psychischen Beschwerden, was auch gestÃ¼tzt auf den Bericht vom 18. Februar 2008 von K.___ ersichtlich ist, richtet. Die psychiatrische BehandlungsbedÃ¼rftigkeit wird jedoch bei der AdÃ¤quanzprÃ¼fung nicht miteinbezogen.</w:t>
      </w:r>
    </w:p>
    <w:p>
      <w:r>
        <w:t>Â Â Â Â Â Â Â Â  Das Kriterium kann deshalb nicht als erfÃ¼llt betrachtet werden.</w:t>
      </w:r>
    </w:p>
    <w:p>
      <w:r>
        <w:t>6.4Â Â Â Â  Hinsichtlich ArbeitsunfÃ¤higkeit fÃ¼hrte die BeschwerdefÃ¼hrerin aus, sie sei nach wie vor zu 100 % arbeitsunfÃ¤hig (Urk. 1 S. 11 Mitte).</w:t>
      </w:r>
    </w:p>
    <w:p>
      <w:r>
        <w:t>Â Â Â Â Â Â Â Â  Vorliegend ist die BeschwerdefÃ¼hrerin gemÃ¤ss Dr. E.___ bereits kurz nach dem Unfall aus rheumatologischer Sicht in einer behinderungsangepassten TÃ¤tigkeit zu 50 % mit Steigerung bis 100 % arbeitsfÃ¤hig (Urk. 12/11 S. 3). Bereits gestÃ¼tzt auf die AusfÃ¼hrungen von Dr. E.___ kann nicht von einer unfallbedingten, lange andauernden ArbeitsunfÃ¤higkeit ausgegangen werden. Ferner werden in den spÃ¤teren Ã¤rztlichen Beurteilungen nur noch psychische Beschwerden aufgefÃ¼hrt und jeweils festgehalten, dass die geltend gemachten Beschwerden organisch nicht erklÃ¤rbar seien. FÃ¼r eine allenfalls spÃ¤ter vorliegende Leistungseinbusse konnten somit keine unfallbezogenen organischen Ursache ausgemacht werden. Die Tatsache, dass das Beschwerdebild frÃ¼hzeitig durch eine psychische Komponente geprÃ¤gt ist und keine traumatischen VerÃ¤nderungen vorliegen, fÃ¼hrt zum Schluss, dass das Kriterium der physisch bedingten ArbeitsunfÃ¤higkeit vorliegend zu verneinen ist.</w:t>
      </w:r>
    </w:p>
    <w:p>
      <w:r>
        <w:t>Â Â Â Â Â Â Â Â  Daher ist dieses Kriterium nicht erfÃ¼llt.</w:t>
      </w:r>
    </w:p>
    <w:p>
      <w:r>
        <w:t>6.5Â Â Â Â  FÃ¼r das Kriterium der kÃ¶rperlichen Dauerschmerzen gilt das Gleiche. Betrachtet man nur die physisch bedingten Leiden, so muss das Kriterium der kÃ¶rperlichen Dauerschmerzen als nicht erfÃ¼llt qualifiziert werden. Diese mÃ¶gen zwar vorhanden sein, sind aber hauptsÃ¤chlich psychisch bedingt, was sich aus den Ã¤rztlichen Berichten ergibt (vgl. vorstehend Erw. 3.1-3.9).</w:t>
      </w:r>
    </w:p>
    <w:p>
      <w:r>
        <w:t>Â Â Â Â Â Â Â Â  Damit ist das Kriterium der Dauerschmerzen zu verneinen.</w:t>
      </w:r>
    </w:p>
    <w:p>
      <w:r>
        <w:t>6.6Â Â Â Â  Weiter sind aus den Akten auch keine Anzeichen fÃ¼r eine Ã¤rztliche Fehlbehandlung, die die kÃ¶rperlichen Unfallfolgen erheblich verschlimmert hÃ¤tte, oder einen schwierigen Heilungsverlauf und erhebliche Komplikationen ersichtlich. Dies wurde von der BeschwerdefÃ¼hrerin auch nicht geltend gemacht.</w:t>
      </w:r>
    </w:p>
    <w:p>
      <w:r>
        <w:t>6.7Â Â Â Â  Zusammengefasst ergibt sich, dass keines der massgebenden Kriterien in ausgeprÃ¤gter Art erfÃ¼llt ist, oder mehrere Kriterien in gehÃ¤ufter oder auffallender Weise erfÃ¼llt sind. Somit ist die AdÃ¤quanz des Kausalzusammenhanges zwischen den Beschwerden im Zeitpunkt der Leitungseinstellung (21. April 2008) und dem am 31. August 2006 erlittenen Unfall zu verneinen.</w:t>
      </w:r>
    </w:p>
    <w:p>
      <w:r>
        <w:t>Â Â Â Â Â Â Â Â  Damit erweist sich der Einspracheentscheid der Beschwerdegegnerin als rechtens, und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lic. iur. Werner Bodenmann</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