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UV.2008.00346 vom 31. Januar 2009</w:t>
      </w:r>
    </w:p>
    <w:p>
      <w:r>
        <w:t>ZH Sozialversicherungsgericht, 2009-01-31, DE</w:t>
      </w:r>
    </w:p>
    <w:p>
      <w:r>
        <w:rPr>
          <w:b/>
        </w:rPr>
        <w:t xml:space="preserve">Quelle: </w:t>
      </w:r>
      <w:r>
        <w:t>https://mcp.opencaselaw.ch/entscheid/zh_sozialversicherungsgericht_UV.2008.00346</w:t>
      </w:r>
    </w:p>
    <w:p>
      <w:r>
        <w:t>FR: ZH_SOZIALVERSICHERUNGSGERICHT UV.2008.00346 du 31 janvier 2009</w:t>
      </w:r>
    </w:p>
    <w:p>
      <w:r>
        <w:t>IT: ZH_SOZIALVERSICHERUNGSGERICHT UV.2008.00346 del 31 gennaio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 Der Rentenanspruch entsteht nach Art. 19 Abs. 1 UVG, wenn von der Fortsetzung der Ã¤rztlichen Behandlung keine namhafte Besserung des Gesundheitszustandes der versicherten Person mehr erwartet werden kann und allfÃ¤llige Eingliederungsmassnahmen der Invalidenversicherung (IV) abgeschlossen sind. Mit dem Rentenbeginn fallen die Heilbehandlung und die Taggeldleistungen dahin.</w:t>
      </w:r>
    </w:p>
    <w:p>
      <w:r>
        <w:t>2.Â Â Â Â Â Â  Strittig und zu prÃ¼fen ist der Anspruch des BeschwerdefÃ¼hrers auf eine Invalidenrente.</w:t>
      </w:r>
    </w:p>
    <w:p>
      <w:r>
        <w:t>Â Â Â Â Â Â Â Â  Die Beschwerdegegnerin stellte sich im angefochtenen Einspracheentscheid und in der Beschwerdeantwort auf den Standpunkt, gestÃ¼tzt auf die EinschÃ¤tzung des Kreisarztes Dr. H.___ und gemÃ¤ss den fÃ¼nf dem BeschwerdefÃ¼hrer zumutbaren ArbeitsplÃ¤tzen aus der Dokumentation von ArbeitplÃ¤tzen (DAP) sei von einem Invalideneinkommen von Fr. 55'141.- auszugehen. Verglichen mit dem Valideneinkommen von Fr. 59'495.- resultiere eine unfallbedingte Erwerbseinbusse von 7,31 %, weshalb ihm zu Recht keine Invalidenrente zugesprochen worden sei. Auch ein Invalideneinkommen von Fr. 55'429.14 aufgrund der Tabelle 1 der Lohnstrukturerhebung des Bundesamtes fÃ¼r Statistik (LSE) ergebe eine Erwerbseinbusse von lediglich 6,83 % (Urk. 2 S. 3 ff., Urk. 13 S. 8 ff.).Â</w:t>
      </w:r>
    </w:p>
    <w:p>
      <w:r>
        <w:t>Â Â Â Â Â Â Â Â  Seitens des BeschwerdefÃ¼hrers wurde dagegen vorgebracht, er habe auch heute noch grÃ¶sste MÃ¼he beim Gehen und vor allem, sich schmerzfrei zu bewegen. Es komme immer wieder zu Schmerzexazerbationen, die derart seien, dass er jeweils fÃ¼r einige Zeit nichts mehr vorkehren kÃ¶nne. Er gerate immer wieder in den Zustand kompletter ArbeitsunfÃ¤higkeit. Das vom Kreisarzt formulierte Zumutbarkeitsprofil entspreche nicht den noch vorhandenen MÃ¶glichkeiten. Eine halbe Stunde Pause alle zwei Stunden bewirke noch nicht das nÃ¶tige Abklingen der Schmerzen. Sein Zustand erlaube ihm hÃ¶chstens ein 50%iger Einsatz an einer Stelle, die schon von der TÃ¤tigkeitsart her wahrscheinlich einen etwas reduzierten Verdienst habe, weil es eine leichtere TÃ¤tigkeit als die eines Bauarbeiters sein mÃ¼sse. Das von der Beschwerdegegnerin angenommene Invalideneinkommen von Fr. 4'732.- pro Monat, was bereits dem theoretischen durchschnittlichen Tabellenwert der erfassten Arbeitsgattungen entspreche, sei angesichts der kreisÃ¤rztlichen Empfehlung, alle zwei Stunden eine Pause einzulegen, realitÃ¤tsfremd und durch nichts belegt. Mit einem derart eingeschrÃ¤nkten Arbeitsprofil kÃ¶nne er unabhÃ¤ngig in welcher VerweistÃ¤tigkeit nicht zu 100 % arbeitsfÃ¤hig sein. Nachgewiesenermassen habe er ohne Unfall in den Jahren 2004 und 2005 nur je Fr. 46'523.- und nicht Fr. 61'587.94 verdient (Urk. 1 S. 3 ff.).</w:t>
      </w:r>
    </w:p>
    <w:p>
      <w:r>
        <w:rPr>
          <w:b/>
        </w:rPr>
        <w:t>E. 3</w:t>
      </w:r>
    </w:p>
    <w:p>
      <w:r>
        <w:t>3.1Â Â Â Â</w:t>
      </w:r>
    </w:p>
    <w:p>
      <w:r>
        <w:t>3.1.1Â Â  Der BeschwerdefÃ¼hrer verletzte sich am 17. Dezember 2005 bei einem Sturz vom Pferd das obere Sprunggelenk und den medialen Bandapparat, was auch noch nach den zwei Operationen vom 4. Dezember 2006 (Urk. 14/36.3) und vom 23. Mai 2007 (Urk. 14/48) belastungsabhÃ¤ngige Beschwerden und eine gewisse InstabilitÃ¤t am linken Fuss verursachte (Urk. 14/56, Urk. 14/78 S. 4). Es ist unbestritten und erwiesen, dass er deshalb seit dem Unfall in der angestammten TÃ¤tigkeit als ungelernter Bauarbeiter respektive in einer kÃ¶rperlich schweren, den linken Fuss stark belastenden TÃ¤tigkeit andauernd zu 100 % arbeitsunfÃ¤hig ist (vgl. Bericht des D.___ Spitals vom 4. Juli 2006, Urk. 14/22; Berichte der E.___ vom 27. August 2007, Urk. 14/54 S. 2, und vom 8. Oktober 2007, Urk. 14/56 S. 2; Bericht von Dr. G.___ vom 18. Februar 2008, Urk. 14/74.5; Bericht von Dr. H.___ vom 26. MÃ¤rz 2008, Urk. 14/78 S. 4). Zudem ist von der Fortsetzung der Ã¤rztlichen Behandlung, insbesondere von weiteren Operationen keine namhafte Besserung seines Gesundheitszustandes zu erwarten. GemÃ¤ss Dr. H.___ ist es aufgrund der Krankengeschichte nachvollziehbar, dass der BeschwerdefÃ¼hrer diese abgelehnt habe (Urk. 14/78 S. 4),</w:t>
      </w:r>
    </w:p>
    <w:p>
      <w:r>
        <w:t>3.1.2Â Â  Zum Umfang der ArbeitsfÃ¤higkeit in einer leidensangepassten TÃ¤tigkeit Ã¤usserten sich der Assistenzarzt Dr. I.___ im Arztzeugnis vom 9. Oktober 2008 (Urk. 7) und der Kreisarzt Dr. H.___ im Bericht vom 26. MÃ¤rz 2008 (Urk. 14/78).</w:t>
      </w:r>
    </w:p>
    <w:p>
      <w:r>
        <w:t>Â Â Â Â Â Â Â Â  Auf das Arztzeugnis von Dr. I.___ kann nicht abgestellt werden. Danach ist der BeschwerdefÃ¼hrer fÃ¼r schwere bis mittelschwere Arbeiten zu 100 % arbeitsunfÃ¤hig und fÃ¼r kÃ¶rperlich leichte Arbeiten mit wechselbelastenden TÃ¤tigkeiten respektive mit TÃ¤tigkeiten im Stehen, Laufen und Gehen je zu 30 % und ohne Heben und Tragen von sehr schweren GegenstÃ¤nden zu 100 % arbeitsfÃ¤hig. Eine zeitlich betrachtet 100%ige ArbeitsfÃ¤higkeit sei auf eine Leistung von 50%igen beschrÃ¤nkt (Urk. 7). Dieses Attest vom 9. Oktober 2008 betrifft den Zeitraum nach jenem richterlicher ÃberprÃ¼fungsbefugnis (vgl. BGE 121 V 366 Erw. 1b mit Hinweis) bis zum Erlass des angefochtenen Entscheides vom 5. September 2008. Ausserdem ist daraus nicht eindeutig zu entnehmen, ob mit der 50%igen LeistungsfÃ¤higkeit eine 50%ige ArbeitsfÃ¤higkeit in der bisherigen TÃ¤tigkeit oder in der beschriebenen leidensangepassten TÃ¤tigkeit gemeint ist. Im Ãbrigen erfÃ¼llt es als blosses Arztzeugnis ohne BegrÃ¼ndung der medizinischen ZusammenhÃ¤nge und Schlussfolgerungen sowie ohne BerÃ¼cksichtigung der medizinischen Vorakten nicht die rechtsprechungsgemÃ¤ssen Anforderungen einer beweiskrÃ¤ftigen Ã¤rztlichen Entscheidungsgrundlage (vgl. BGE 125 V 352 Erw. 3a, 122 V 160 Erw. 1c).</w:t>
      </w:r>
    </w:p>
    <w:p>
      <w:r>
        <w:t>Â Â Â Â Â Â Â Â  Dagegen ist der Bericht des Kreisarztes Dr. H.___ vom 26. MÃ¤rz 2008 umfassend, hinreichend begrÃ¼ndet, nachvollziehbar und beweisrechtlich genÃ¼gend. Dr. H.___ fÃ¼hrte darin aus, der BeschwerdefÃ¼hrer gebe Schmerzen ohne grÃ¶bere Schwellungsneigung nach einer Belastung von zwei Stunden an. Eine InstabilitÃ¤t im linken RÃ¼ckfuss komme heute beim Tragen von Stabilschuhen anamnestisch nicht zur Darstellung. Der BeschwerdefÃ¼hrer spreche sich dezidiert gegen eine weitere Operation aus, was er, Dr. H.___, angesichts der ganzen Krankengeschichte gut nachvollziehen kÃ¶nne. Dem BeschwerdefÃ¼hrer sei eine wechselbelastende bis gut mittelschwere Arbeit zumutbar. Die Belastungsgrenze sei bei etwa 25 bis 30 Kilogramm anzusetzen. Unzumutbar seien TÃ¤tigkeiten auf unebenem Boden, unwegsamem GelÃ¤nde sowie in der HÃ¶he mit Sturzgefahr. Treppensteigen sei jedoch Ã¶fters zumutbar, Leitersteigen nur gelegentlich. Nach zweistÃ¼ndiger Arbeit im Gehen oder Stehen mÃ¼sse eine halbe Stunde im Sitzen gewÃ¤hrleistet sein, sei dies als sitzende Arbeit oder als zusÃ¤tzliche Pause einmal pro Halbtag. Eine (solche) geeignete Arbeit sei vollzeitlich zumutbar. Ãber den (Fall-)Abschluss hinaus werde die Versorgung mit einem Stabilschuh fÃ¼r die Arbeit notwendig sein (Urk. 14/78 S. 4).</w:t>
      </w:r>
    </w:p>
    <w:p>
      <w:r>
        <w:t>Â Â Â Â Â Â Â Â  Aufgrund des Ã¼berzeugenden Berichts von Dr. H.___ vom 26. MÃ¤rz 2008 ist entgegen der Ansicht des BeschwerdefÃ¼hrers nicht einzusehen, weshalb er nicht mindestens einer vorwiegend sitzenden respektive wechselbelastenden, kÃ¶rperlich leichteren, den linken Fuss nicht Ã¼bermÃ¤ssig belastenden TÃ¤tigkeit vollzeitlich nachgehen kÃ¶nnen sollte, zumal sich seine Beschwerden auf den linken Fuss beschrÃ¤nken und er bereits gegenÃ¼ber den behandelnden Ãrzten der E.___ anlÃ¤sslich der Sprechstunde vom 25. September 2007, mithin rund drei Monate nach der letzten Operation vom 23. Juni 2007 (Urk. 14/48) angegeben hatte, dass er im Ruhezustand keine Beschwerden habe (Bericht vom 8. Oktober 2007, Urk. 14/56 S. 1). Ausserdem steigerte sich die Belastungstoleranz bis zur kreisÃ¤rztlichen Untersuchung vom 26. MÃ¤rz 2008 (Urk. 14/78) offenbar weiter. Denn er gab gegenÃ¼ber Dr. H.___ an, dass die Schmerzen nunmehr erst nach zwei Stunden des Herumgehens auf ebenem Boden auftreten wÃ¼rden, wÃ¤hrend er in der Sprechstunde vom 25. September 2007 noch von einer halben bis einer Stunde Gehen gesprochen hatte (Urk. 14/56 S. 1). Auch kÃ¶nne er problemlos auf dem Hometrainer fahrradfahren und auch Autofahren sei mÃ¶glich. Dank den Stabilschuhen kÃ¶nne er auch auf unebenem GelÃ¤nde ordentlich gut herumgehen; Probleme habe er beim Bergaufgehen (Urk. 14/78 S. 2). Dr. H.___ berÃ¼cksichtigte im Zumutbarkeitsprofil und seiner EinschÃ¤tzung der ArbeitsfÃ¤higkeit die Angaben des BeschwerdefÃ¼hrers ebenso wie das Ergebnis der klinischen Untersuchung und die Vorakten. Auf den Abschlussbericht des Kreisarztes vom 26. MÃ¤rz 2008 (Urk. 14/78) ist daher abzustellen.</w:t>
      </w:r>
    </w:p>
    <w:p>
      <w:r>
        <w:t>Â Â Â Â Â Â Â Â  Aber selbst wenn das vom Kreisarzt festgelegte Zumutbarkeitsprofil die EinsatzfÃ¤higkeit des beeintrÃ¤chtigten linken Fusses als zu positiv darstellen sollte, wie dies der BeschwerdefÃ¼hrer einwendete (Urk. 1 S. 5), ist nicht davon auszugehen, dass das dem relativ jungen und ansonsten gesunden BeschwerdefÃ¼hrer zumutbare Arbeitspensum in einer leidensangepassten TÃ¤tigkeit unter 100 % liegt. Der in diesem Rahmen verminderten LeistungsfÃ¤higkeit wÃ¤re bei der InvaliditÃ¤tsbemessung Rechnung zu tragen (vgl. ErwÃ¤gung 3.2.2 hernach).Â</w:t>
      </w:r>
    </w:p>
    <w:p>
      <w:r>
        <w:t>3.1.3Â Â  Der relevante medizinische Sachverhalt ist mit den vorliegenden Akten hinreichend geklÃ¤rt, weshalb auf die vom BeschwerdefÃ¼hrer verlangte weitere Beweismassnahme einer Ã¤rztlichen Begutachtung (Urk. 1 S. 6) verzichtet werden kann (antizipierte BeweiswÃ¼rdigung; BGE 124 V 94 Erw. 4b). Es ist somit gestÃ¼tzt auf den kreisÃ¤rztlichen Abschlussbericht von Dr. H.___ vom 26. MÃ¤rz 2008 (Urk. 14/78) ab diesem Zeitpunkt von einer ArbeitsfÃ¤higkeit des BeschwerdefÃ¼hrers in einer leidensangepassten TÃ¤tigkeit von 100 % auszugehen.</w:t>
      </w:r>
    </w:p>
    <w:p>
      <w:r>
        <w:t>3.2.Â Â Â</w:t>
      </w:r>
    </w:p>
    <w:p>
      <w:r>
        <w:t>3.2.1Â Â  Der InvaliditÃ¤tsgrad ist mittels eines Einkommensvergleichs von Validen- und Invalideneinkommen auf zeitidentischer Grundlage zu erheben (vgl. BGE 129 V 223 f. Erw. 4.2 in fine, 128 V 174).</w:t>
      </w:r>
    </w:p>
    <w:p>
      <w:r>
        <w:t>3.2.2Â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 Nur dadurch ist der Grundsatz gewahrt, dass die auf invaliditÃ¤tsfremde Gesichtspunkte zurÃ¼ckzufÃ¼hrenden Lohneinbussen entweder Ã¼berhaupt nicht oder aber bei beiden Vergleichseinkommen gleichmÃ¤ssig zu berÃ¼cksichtigen sind (BGE 129 V 225 Erw. 4.4). Diese Parallelisierung der Einkommen kann praxisgemÃ¤ss entweder auf Seiten des Valideneinkommens durch eine entsprechende Heraufsetzung des effektiv erzielten Einkommens oder durch Abstellen auf die statistischen Werte (vgl. SVR 2008 IV Nr. 2 S. 3, I 697/05, und Urteil des EidgenÃ¶ssischen Versicherungsgerichts in Sachen B. vom 5. April 2006, I 750/04, Erw. 5.5) oder aber auf Seiten des Invalideneinkommens durch eine entsprechende Herabsetzung des statistischen Wertes (vgl. Urteil des EidgenÃ¶ssischen Versicherungsgerichts in Sachen H., U 454/05, Erw. 6.3.3 mit Hinweisen) erfolgen (BGE 134 V 322 Erw. 4.1 mit Hinweisen).</w:t>
      </w:r>
    </w:p>
    <w:p>
      <w:r>
        <w:t>3.2.3Â Â  Die Beschwerdegegnerin berechnete das Valideneinkommen von Fr. 59'495.- anhand des von der ehemaligen Arbeitgeberin des BeschwerdefÃ¼hrers fÃ¼r das Jahr 2008 angegebenen Stundenlohnes von Fr. 26.- zuzÃ¼glich 8,33% fÃ¼r den 13. Monatslohn (Urk. 14/103.1, Urk. 2 S. 5) und der im Betrieb zu leistenden Soll-Anzahl Stunden von 2112 inklusive Ferien (Urk. 14/117, Urk. 2 S. 5). Der BeschwerdefÃ¼hrer wendete dagegen im Einzelnen nichts ein, erklÃ¤rte aber, dass das von ihm vor dem Unfall erzielte Einkommen in den Jahren 2004 und 2005 nachgewiesenermassen Fr. 46'523.- betragen habe (Urk. 1 S. 6 f. unter Verweis auf Urk. 3/6).</w:t>
      </w:r>
    </w:p>
    <w:p>
      <w:r>
        <w:t>Â Â Â Â Â Â Â Â  Vor dem Unfall vom 17. Dezember 2005 arbeitete der BeschwerdefÃ¼hrer gemÃ¤ss den Lohnabrechnungen der Monate Dezember 2004 bis November 2005 in dieser Zeit 1366 Stunden und wurde an 11 Krankheitstagen fÃ¼r weitere 86,5 Stunden entschÃ¤digt (Urk. 14/88.3-14), wobei er in den Monaten Januar bis Februar 2005 nicht und im Dezember nur 22,5 Stunden gearbeitet hatte (Urk. 14/88.3-5). Ausserdem wurden ihm jeweils im Dezember Feriengeld und der 13. Monatslohn ausbezahlt (Urk. 14/88.3, Urk. 14/88.15, Urk. 14/89). Bei einem Stundenlohn von Fr. 26.- zuzÃ¼glich 8,33 % fÃ¼r den 13. Monatslohn und einem Feriengeld von Fr. 5'820.65 im Jahr 2008 gemÃ¤ss Arbeitgeberbericht vom 21. April 2008 (Urk. 14/88.1) resultiert ein Jahreseinkommen von Fr. 46'731.50 ([1452,5 Stunden x Fr. 28,1658] + Fr. 5'820.65).</w:t>
      </w:r>
    </w:p>
    <w:p>
      <w:r>
        <w:t>Â Â Â Â Â Â Â Â  Die Beschwerdegegnerin berÃ¼cksichtigte bei ihrer Berechnung das im Betrieb geltende Soll an Jahresstunden (Urk. 14/117; 2112 Stunden = zirka 4o,5 Stunden x 52 Wochen) und nicht die vom BeschwerdefÃ¼hrer vor dem Unfall effektive geleistete Arbeitszeit von 1366 Stunden, weshalb sie anstatt eines Valideneinkommens im Jahr 2008 von Fr. 46'731.50 ein solches von Fr. 59'495.- annahm. Sie ging somit davon aus, dass er sein wirtschaftliches Potential nicht freiwillig nur zu einem Teil ausgenÃ¼tzt hatte. Ob dies zutrifft und die monatlich reduzierte Arbeitszeit betrieblich bedingt war oder ob er freiwillig auf eine ganzjÃ¤hrige Arbeitszeit verzichtet hatte, was zur Annahme eines tieferen Valideneinkommens und damit zu einem tieferen als den von der Beschwerdegegnerin ermittelten InvaliditÃ¤tsgrad von 7,31 % fÃ¼hren wÃ¼rde (vgl. BGE 131 V 53 Erw. 5.1.2, 125 V 157 Erw. 5b/bb; Urteil des Bundesgerichts vom 12. Dezember 2008 in Sachen D., 9C_560/2008, Erw. 3.4.1, zur Publikation vorgesehen), lÃ¤sst sich aufgrund der Akten nicht abschliessend beurteilen. Auf die AbklÃ¤rung dieser Frage kann indessen verzichtet werden, da bereits das von der Beschwerdegegnerin zugunsten des BeschwerdefÃ¼hrers angenommene Valideneinkommen von Fr. 59'495.- zu einem InvaliditÃ¤tsgrad von unter 10 % fÃ¼hrt, wie sich aus den nachfolgenden ErwÃ¤gungen ergibt.</w:t>
      </w:r>
    </w:p>
    <w:p>
      <w:r>
        <w:t>3.2.4Â Â  Kann fÃ¼r die Bestimmung des Invalideneinkommens nicht auf die konkrete beruflich-erwerbliche Situation abgestellt werden, kÃ¶nnen nach der Rechtsprechung entweder TabellenlÃ¶hne gemÃ¤ss den vom Bundesamt fÃ¼r Statistik periodisch herausgegebenen Lohnstrukturerhebungen (LSE) oder DAP-LÃ¶hne (DAP) herangezogen werden (BGE 126 V 76 f. Erw. 3b sowie RKUV 1999 Nr. U 343 S. 412). Bei letzteren werden die Auflage von mindestens fÃ¼nf DAP-BlÃ¤ttern, Angaben Ã¼ber die Gesamtzahl der aufgrund der gegebenen Behinderung in Frage kommenden dokumentierten ArbeitsplÃ¤tze, Ã¼ber den HÃ¶chst- und den Tiefstlohn sowie Ã¼ber den Durchschnittslohn der entsprechenden Gruppe verlangt, damit auf den DAP-Lohnvergleich abgestellt werden kann. Ausserdem sind bei der Ermittlung des Invalideneinkommens gestÃ¼tzt auf DAP-Profile AbzÃ¼ge nicht sachgerecht und nicht zulÃ¤ssig (vgl. Urteil des EidgenÃ¶ssischen Versicherungsgerichts vom 4. Dezember 2003 in Sachen G., U 208/03, Erw. 3.1.2 mit weiteren Hinweisen).</w:t>
      </w:r>
    </w:p>
    <w:p>
      <w:r>
        <w:t>Â Â Â Â Â Â Â Â  Die von der Beschwerdegegnerin herangezogenen fÃ¼nf DAP-BlÃ¤tter (Urk. 14/116) erfÃ¼llen die rechtsprechungsgemÃ¤ssen Anforderungen und entsprechen dem mit dem Gesundheitsschaden am linken Fuss verbleibenden kÃ¶rperlichen Leistungsprofil des BeschwerdefÃ¼hrers. Insbesondere mÃ¼ssen an keinem dieser ArbeitsplÃ¤tze gemÃ¤ss den jeweiligen Angaben zu den kÃ¶rperlichen Anforderungen Gewichte Ã¼ber 10 Kilogramm gehoben oder getragen werden und die TÃ¤tigkeiten sind je entweder mindestens zur HÃ¤lfte oder frei wÃ¤hlbar in sitzender Position zu verrichten. Die kÃ¶rperlichen Anforderungen bleiben somit unter dem von Dr. H.___ beschriebenen Zumutbarkeitsprofil. Die Beschwerdegegnerin stellte daher zur Bestimmung des Invalideneinkommens zu Recht auf das Durchschnittseinkommen gemÃ¤ss diesen DAP-BlÃ¤tter ab. Ãberdies sind diese DAP-TÃ¤tigkeiten ohne Ausbildung und deutsche Sprachkenntnisse ausfÃ¼hrbar. Eine Parallelisierung der Validen- und Invalideneinkommen (vgl. ErwÃ¤gung 3.2.2 hiervor) fÃ¤llt hier deshalb und mangels eines deutlich unterdurchschnittlichen Valideneinkommens nicht in Betracht. Es ist somit von einem Invalideneinkommen von rund Fr. 55'140.- auszugehen.</w:t>
      </w:r>
    </w:p>
    <w:p>
      <w:r>
        <w:t>3.2.5Â Â  Aus der Differenz der ermittelten Validen- und Invalideneinkommen (Fr. 59'495.- - Fr. 55'140.- = Fr. 4'355.-) resultiert ein InvaliditÃ¤tsgrad von 7 %, der gemÃ¤ss Art. 18 Abs. 1 UVG keinen Anspruch auf eine Invalidenrente begrÃ¼ndet. Auch der mit VerfÃ¼gung der Invalidenversicherung vom 15. August 2008 festgelegte InvaliditÃ¤tsgrad von 9 % respektive mit heutigem Urteil im Prozess Nr. IV.2008.00942 von 8 % belÃ¤uft sich auf eine Prozentzahl in dieser GrÃ¶ssenordnung (Urk. 14/113.5). Die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Marc-Antoine KÃ¤mpfen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