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UV.2008.00287 vom 23. Februar 2010</w:t>
      </w:r>
    </w:p>
    <w:p>
      <w:r>
        <w:t>ZH Sozialversicherungsgericht, 2010-02-23, DE</w:t>
      </w:r>
    </w:p>
    <w:p>
      <w:r>
        <w:rPr>
          <w:b/>
        </w:rPr>
        <w:t xml:space="preserve">Quelle: </w:t>
      </w:r>
      <w:r>
        <w:t>https://mcp.opencaselaw.ch/entscheid/zh_sozialversicherungsgericht_UV.2008.00287</w:t>
      </w:r>
    </w:p>
    <w:p>
      <w:r>
        <w:t>FR: ZH_SOZIALVERSICHERUNGSGERICHT UV.2008.00287 du 23 février 2010</w:t>
      </w:r>
    </w:p>
    <w:p>
      <w:r>
        <w:t>IT: ZH_SOZIALVERSICHERUNGSGERICHT UV.2008.00287 del 23 febbraio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Â Â Â Â 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1.2Â Â Â Â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In BGE 119 V 340 Erw. 2b/aa hat das EidgenÃ¶ssische Versicherungsgericht (EVG) in PrÃ¤zisierung seiner sogenannten Schleudertraumapraxis gemÃ¤ss BGE 117 V 360 Erw. 4b festgehalten, dass ein fÃ¼r ein Schleudertrauma der HWS typisches Beschwerdebild als Nachweis des natÃ¼rlichen Kausalzusammenhanges zwischen den Beschwerden und einem vorangegangenen Unfall nicht genÃ¼ge, sondern vorab die medizinischen Fakten, wie die fachÃ¤rztlichen Erhebungen Ã¼ber Anamnese, objektive Befunde, Diagnose, Verletzungsfolgen, unfallfremde Faktoren, Vorzustand usw. die massgeblichen Grundlagen der KausalitÃ¤tsbeurteilung durch Verwaltung und Gerichtsinstanzen bilden wÃ¼rden; das Vorliegen eines Schleudertraumas wie seine Folgen mÃ¼ssten somit durch zuverlÃ¤ssige Ã¤rztliche Angaben gesichert sein. Nur wenn dies zutreffe und die natÃ¼rliche KausalitÃ¤t - aufgrund fachÃ¤rztlicher Feststellungen in einem konkreten Fall - unbestritten sei, so kÃ¶nne der natÃ¼rliche Kausalzusammenhang ebenso aus rechtlicher Sicht als erstellt gelten, ohne dass ausfÃ¼hrliche Darlegungen zur BeweiswÃ¼rdigung nÃ¶tig wÃ¤ren. Bei fehlendem Nachweis eines organischen Substrats der geklagten Beschwerden ist gemÃ¤ss BGE 119 V 340 Erw. 2b/aa somit zunÃ¤chst zu prÃ¼fen ist, ob die geklagten Beschwerden klinisch fassbar sind, d.h. als regelrecht erhobene und validierte Ã¤rztliche Befunde aus der klinischen Untersuchung gelten kÃ¶nnen. Blosse Klagen Ã¼ber bestimmte Beschwerden nach einem Unfall genÃ¼gen - auch wenn sie von Ãrzten als glaubhaft angesehen werden und in deren Berichte einfliessen - nicht als medizinische Fakten, um das Vorliegen solcher Beschwerden und den Unfall als deren natÃ¼rliche (Teil)Ursache bejahen zu kÃ¶nnen. In BGE 134 V 109 hat das Bundesgericht diese Rechtsprechung bestÃ¤tigt und prÃ¤zisiert; soweit sie die Anforderungen an den Nachweis des natÃ¼rlichen Kausalzusammenhangs zwischen nicht objektivierbaren Beschwerden und einem Unfall umschreibt, gilt sie auch bzw. erst recht, wenn das Beschwerdebild nicht typisch und der Kausalzusammenhang fachÃ¤rztlich umstritten ist oder gar keine fachÃ¤rztliche Diagnose eines Beschleunigungstraumas der HWS oder einer Ã¤hnlichen Unfallverletzung vorliegt.</w:t>
      </w:r>
    </w:p>
    <w:p>
      <w:r>
        <w:t>1.4Â Â Â Â  Im Entscheid U 12/06 vom 6. Juni 2006 beurteilte das EVG angebliche RÃ¼ckfall-Beschwerden einer zwei Jahre zuvor erlittenen HWS-Distorsion (Erw. 4 Ingress mit falscher Datumsangabe fÃ¼r den Unfall; korrekte Daten von Unfall und RÃ¼ckfallmeldung in Sachverhalt lit. A), deren KausalitÃ¤t Ã¤rztlicherseits unterschiedlich beurteilt, aber nie fachÃ¤rztlich geklÃ¤rt worden war (Erw. 4.3.1). In diesem Zusammenhang anerkannte das EVG das Vorliegen von BrÃ¼ckensymptomen fÃ¼r ein bereits nach dem Unfall aufgetretenes, vor der RÃ¼ckfallmeldung aber weitgehend abgeklungenes Zervikalsyndrom, meinte aber, eine dauerhafte "Reaktivierung" von nicht objektivierbaren Unfallverletzungen mÃ¼sste nach einleuchtender Ã¤rztlicher EinschÃ¤tzung einem auslÃ¶senden Faktor zugeordnet werden kÃ¶nnen. Mangels eines solchen Elements, das geeignet wÃ¤re, allfÃ¤llige Unfallresiduen symptomatisch werden zu lassen, sei es wahrscheinlicher, dass sich in den neuen Beschwerden, wiewohl gleichartiger Natur, nunmehr ein anderer, unfallunabhÃ¤ngiger Kausalverlauf manifestiere (Erw. 4.3.2). Hinsichtlich einer vom BeschwerdefÃ¼hrer als Unfallfolge geltend gemachten psychischen Problematik fÃ¼hrte das EVG aus, je grÃ¶sser der zeitliche Abstand zwischen dem Unfall und dem Eintritt psychischer StÃ¶rungen sei, desto strengere Anforderungen seien an den Wahrscheinlichkeitsbeweis des natÃ¼rlichen Kausalzusammenhangs zu stellen. Denn medizinische Aussagen Ã¼ber den Kausalverlauf bei psychischen Beschwerden, welche erst mehrere Jahre nach einem Unfall auftrÃ¤ten, wÃ¼rden mit zunehmender zeitlicher Distanz zum Unfall immer schwieriger und hypothetischer. Bei konkurrierenden Ursachen komme einem Ã¤rztlich als AuslÃ¶ser bezeichneten Faktor daher nicht ohne weiteres die Bedeutung einer relevanten Teilursache zu. Andernfalls bestÃ¼nde die Gefahr, dass schon bei nicht auszuschliessender oder bloss mÃ¶glicher Kausalkette der natÃ¼rliche Kausalzusammenhang angenommen oder einfach unterstellt und so das fÃ¼r den Nachweis des natÃ¼rlichen Kausalzusammenhangs geltende Beweismass der Ã¼berwiegenden Wahrscheinlichkeit unterlaufen werde (Erw. 4.4.1).</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 Bei fehlendem Nachweis eines organischen Substrats der geklagten Beschwerden erfordert die Darlegung des natÃ¼rlichen Kausalzusammenhangs aus Ã¤rztlicher Sicht auch eine fÃ¼r das Gericht nachvollziehbare Auseinandersetzung mit der ValiditÃ¤t der klinisch erhobenen Befunde fÃ¼r funktionelle EinschrÃ¤nkungen im Alltag unter BerÃ¼cksichtigung der aktenkundigen anamnestischen Angaben Ã¼ber solche EinschrÃ¤nkungen.</w:t>
      </w:r>
    </w:p>
    <w:p>
      <w:r>
        <w:t>2.Â Â Â Â Â Â  Im Lichte der vorstehenden ErwÃ¤gungen ist der medizinische Sachverhalt wie folgt zu wÃ¼rdigen:</w:t>
      </w:r>
    </w:p>
    <w:p>
      <w:r>
        <w:t>2.1Â Â Â Â  Was die HWS-Beschwerden in der Zeit zwischen dem ersten Unfall vom 21. Januar 1997 und vor dem zweiten vom 2. April 2001 anbelangt, konnte trotz mehrfachen neurologischen AbklÃ¤rungen abgesehen von einem - zeitweiligen - Muskelhartspann bzw. druckdolenten Myogelosen im Schulter-Nackenbereich zu keinem Zeitpunkt eine unfallbedingte strukturelle oder sonst wie objektivierbare Pathologie gefunden werden, welche die geklagten HWS-Beschwerden hÃ¤tte erklÃ¤ren kÃ¶nnen (vgl. Berichte Dr. B.___ vom 22. Juni 1998, Urk. 14/M11; Dr. D.___ vom 21. Dezember 1998, Urk. 14/M11; Dr. F.___ vom 18. Oktober 1999, Urk. 14/M19). Die BeschwerdefÃ¼hrerin war auch trotz ihrer Beschwerden nicht nur bereits rund vier Monate nach dem Unfall wieder zu 100 % arbeitsfÃ¤hig (vgl. Verlaufsbericht Dr. Z.___ vom 19. Juni 1997, Urk. 14/M5), sondern konnte sich sogar intensiv in einen neuen Arbeitsbereich einarbeiten und sich diesbezÃ¼glich weiterbilden (Bericht der Psychotherapeutin S.___ vom 16. Februar 2007, Urk. 13/M44). Ebenso zeigte die genauere AbklÃ¤rung der von der BeschwerdefÃ¼hrerin nach dem Unfall vom 21. Januar 1997 gegenÃ¼ber ihrer HausÃ¤rztin geklagten neuropsychologischen Problematik nach rund zweieinhalb Jahren eine hÃ¶chstens minimale neuropsychologische FunktionsstÃ¶rung (Bericht der Neuropsychologin Dr. E.___ vom 29. Juli 1999, Urk. 14/M18) ohne Krankheitswert (Beurteilung Dr. F.___ vom 18. Oktober 1999, Urk. 14/M19).</w:t>
      </w:r>
    </w:p>
    <w:p>
      <w:r>
        <w:t>2.2Â Â Â Â  Hinsichtlich des weiteren Verlaufs ist festzuhalten, dass der HWS zugeschriebene Beschwerden nicht unmittelbar nach dem zweiten Unfall vom 2. April 2001 wieder auftraten, sondern gemÃ¤ss den Feststellungen des OrthopÃ¤den Dr. H.___ erst nach einem halben Jahr, zu einem Zeitpunkt, als die BeschwerdefÃ¼hrerin bereits wieder (seit 16. Juli 2001, Urk. 13/M8a) vollstÃ¤ndig arbeitsfÃ¤hig war (Bericht Dr. H.___ vom 18. Oktober 2001, Urk. 13/M8). Nach der Beurteilung Dr. H.___s war denn auch nicht der Unfall vom 2. April 2001 AuslÃ¶ser des Beschwerderezidivs, sondern vielmehr die intensive Physiotherapie zur Mobilisierung der beim Unfall vom 2. April 2001 verletzten rechten Schulter (Urk. 13/M9). Des Weiteren waren gar keine Befunde hinsichtlich einer aktuellen HWS-Problematik aktenkundig, als Dr. J.___ in seiner Aktenbeurteilung vom 16. MÃ¤rz 2002 die Auffassung vertrat, diesbezÃ¼gliche Befunde stÃ¼nden Ã¼berwiegend wahrscheinlich in natÃ¼rlichem Kausalzusammenhang mit dem Unfall vom 21. Januar 1997 (Urk. 13/M12). Auch gemÃ¤ss der Aktenbeurteilung Dr. M.___s vom 24. Juli 2002 gab es zu jenem Zeitpunkt keine objektiven Befunde fÃ¼r eine unfallbedingte HWS-Problematik, weshalb er die von der BeschwerdefÃ¼hrerin geklagten Zervikalgien als - wie bereits 1990 - unfallunabhÃ¤ngig ansah (Urk. 13/M15). Erst Dr. I.___ stellte am 8. November 2002 befundmÃ¤ssig eine praktisch normale HWS-Beweglichkeit mit nur minimaler endphasiger EinschrÃ¤nkung fest. Diesen Befund wertete er als mit Ã¼berwiegender Wahrscheinlichkeit in natÃ¼rlichem Kausalzusammenhang mit dem Unfall vom 21. Januar 1997 stehend. Aufgrund der GeringfÃ¼gigkeit des Befunds prognostizierte er in seinem Gutachten vom 14. November 2002, dass bis Ende des Jahres der Status quo sine bei vorbestandenem chronischen Zervikalsyndrom sowie MigrÃ¤ne und ohne weitere BehandlungsbedÃ¼rftigkeit erreicht werde (Urk. 13/M17). Diese EinschÃ¤tzung wurde am 27. Februar 2003 durch Dr. J.___ (Urk. 13/M19) sowie am 6. MÃ¤rz 2003 durch Dr. K.___ bestÃ¤tigt (Urk. 13/M20). Letzterer konnte anlÃ¤sslich seiner Untersuchung vom 4. MÃ¤rz 2003 klinisch keine eindeutigen Verletzungselemente mehr feststellen; einen Zusammenhang von diskreten HWS-StÃ¶rungen mit der seiner Ansicht nach noch nicht vollstÃ¤ndig abgeheilten Schulterverletzung bezeichnete er jedoch als denkbar. Da in der Folge keine nachhaltige Verbesserung der Schulterbeweglichkeit erreicht werden konnte, wertete Dr. M.___ in seinem Gutachten vom 17. MÃ¤rz 2004 die noch bestehende BewegungseinschrÃ¤nkung im Schulter-HWS-Bereich als durch weitere Behandlungsmassnahmen nicht mehr verbesserbaren Endzustand nach den beiden UnfÃ¤llen vom 21. Januar 1997 und 2. April 2001 (Urk. 13/M31).</w:t>
      </w:r>
    </w:p>
    <w:p>
      <w:r>
        <w:t>2.3Â Â Â Â  Dem Bericht der HausÃ¤rztin, Dr. Z.___, vom 19. April 2005 ist zu entnehmen, dass im weiteren Verlauf eine Verschlechterung des Gesundheitszustandes der BeschwerdefÃ¼hrerin eintrat. Aus dem Bericht geht jedoch nicht hervor, inwiefern nach Ansicht Dr. Z.___s RÃ¼ckfallbeschwerden aus einem der beiden UnfÃ¤lle vorlagen und aufgrund welcher Befunde - wie von ihr prognostiziert - im nÃ¤chsten Jahr mit einer Reduktion der ArbeitsfÃ¤higkeit um 20 % - 40 % zu rechnen sei (Urk. 13/M35).</w:t>
      </w:r>
    </w:p>
    <w:p>
      <w:r>
        <w:t>2.4Â Â Â Â  Auch aus der gutachterlichen Beurteilung der Dres. O.___ und P.___ vom 24. Juli 2006 (Urk. 13/M38) ist nicht ersichtlich, aus welchen anamnestischen oder in der Untersuchung vom 14. Januar 2006 erhobenen klinischen Befunde die Gutachter auf welche nach Art und Ausmass die ArbeitsfÃ¤higkeit der BeschwerdefÃ¼hrerin einschrÃ¤nkende Symptomatik schlossen. Ihre Beurteilung der ÂaktuellenÂ ArbeitsfÃ¤higkeit der BeschwerdefÃ¼hrerin beruht auf einer nicht nachvollziehbaren WÃ¼rdigung der ÂGesamtheit der zervikozephalen Beschwerden (HWS)Â (Urk. 13/M38 S. 27) bzw. der ÂHWS-assoziierten BeschwerdenÂ (Urk. 13/M38 S. 24). Zu diesen - als teilweise Folgen der UnfÃ¤lle von 1997 und 2001 bezeichneten - Beschwerden zÃ¤hlten Dr. O.___ und Dr. P.___ ÂNacken-Kopf-Schmerzen, kognitive Defizite, unsystematischer Schwindel und TagesmÃ¼digkeitÂ (Urk. 13/M38 S. 24). Soweit die Gutachter bei ihrer KausalitÃ¤tsbeurteilung darauf hinweisen, dass die Beschwerden glaubwÃ¼rdig und in mehreren Gutachten konsistent vorgetragen worden seien (Urk. 13/M38 S. 24), mag dies zutreffen. Nur lassen die Gutachter bei dieser auf die subjektive Beschwerdeschilderung bezogenen Feststellung ausser Acht, dass die geklagten Beschwerden nicht nur mÃ¶glicherweise glaubwÃ¼rdig vorgetragen, sondern auch fachÃ¤rztlich abgeklÃ¤rt wurden und dass dabei keine Befunde fÃ¼r eine die ArbeitsfÃ¤higkeit tatsÃ¤chlich einschrÃ¤nkende Symptomatik erhoben werden konnten. Weder bei Erreichen des medizinischen Endzustandes des Unfalles vom 21. Januar 1997 gegen Ende des Jahres 1999, noch bei Erreichen des medizinischen Endzustandes des Unfalles vom 2. April 2001 (bzw. des RÃ¼ckfalls des ersten Unfalles) zu Beginn des Jahres 2004 lagen - abgesehen von nicht invalidisierenden Nacken-Schulter-Myogelosen - Befunde fÃ¼r krankheitswertige StÃ¶rungen im Sinne der von den Gutachtern erwÃ¤hnten ÂHWS-assoziierten BeschwerdenÂ vor. Ebenso wenig ist ein auslÃ¶sender Grund ersichtlich, welcher dazu hÃ¤tte fÃ¼hren kÃ¶nnen, dass zu Beginn des Jahres 2004 allenfalls noch als diskrete Residuen der UnfÃ¤lle von 1997 und 2001 vorhanden gewesene GesundheitsstÃ¶rungen aus dem Kreis der von den Gutachtern so genannten HWS-assoziierten Beschwerden ein Jahr spÃ¤ter in einem die ArbeitsfÃ¤higkeit der BeschwerdefÃ¼hrerin einschrÃ¤nkenden Ausmass symptomatisch werden. Schliesslich ist auch nicht klar, auf welchen Zeitpunkt sich die Beurteilung der ÂaktuellenÂ ArbeitsfÃ¤higkeit im interdisziplinÃ¤ren Gutachten vom 24. Juli 2006 bezieht. Denn die klinische Untersuchung der BeschwerdefÃ¼hrerin durch die beiden fÃ¼r das interdisziplinÃ¤re Gutachten verantwortlich zeichnenden Neurologen Dr. O.___ und Dr. P.___ fand am 14. Januar 2006 statt (Urk. 13/M38 S. 1). Zu jenem Zeitpunkt war die BeschwerdefÃ¼hrerin jedoch sowohl gemÃ¤ss ihren eigenen Angaben gegenÃ¼ber dem OrthopÃ¤den Dr. Q.___ als auch nach dessen EinschÃ¤tzung in seiner Untersuchung vom 22. Februar 2006 trotz ihrer Restbeschwerden uneingeschrÃ¤nkt arbeitsfÃ¤hig. Dr. Q.___ konnte auch keine Anzeichen fÃ¼r eine Verschlechterung des Gesundheitszustandes ausmachen (Urk. 13/M37 S. 9 f.). Dass die BeschwerdefÃ¼hrerin ihr Arbeitspensum laut ihrer Mitteilung vom 25. April 2006 an die Beschwerdegegnerin ab Mai 2006 um 20 % auf 80 % (Urk. 13/69) sowie gemÃ¤ss ihrem Schreiben vom 21. Juni 2006 um weitere 20 % auf 60 % reduzierte (Urk. 13/69), wird im interdisziplinÃ¤ren Gutachten vom 24. Juli 2006 nicht erwÃ¤hnt und kann fÃ¼r die fachÃ¤rztliche Beurteilung der ArbeitsfÃ¤higkeit auch nicht ausschlaggebend sein.</w:t>
      </w:r>
    </w:p>
    <w:p>
      <w:r>
        <w:t>2.5Â Â Â Â  Im Gegensatz zur blossen Auflistung der von der BeschwerdefÃ¼hrerin als vorbestehend und aktuell bestehend bezeichneten Beschwerden im Gutachten der Neurologen vom 24. Juli 2006 (Urk. 13/M38 S. 13-17) hat der Psychiater Dr. T.___ in seinem Gutachten vom 25. September 2007 die von der BeschwerdefÃ¼hrerin geschilderten neurologisch-psychischen Defizite aufgrund konkreter anamestischer Angaben (Urk. 13/M51 S. 2-10) und seiner klinischen Befunderhebung (Urk. 13/M51 S. 19 f.) Ã¼berprÃ¼ft. Dabei stellte er ausgeprÃ¤gte Diskrepanzen zwischen den von der BeschwerdefÃ¼hrerin geklagten LeistungseinschrÃ¤nkungen zufolge ihrer ÂHWS-assoziierten BeschwerdenÂ und ihrer anamnestisch und klinisch feststellbaren LeistungsfÃ¤higkeit fest (Urk. 13/M51 S. 22). GestÃ¼tzt darauf kam er zum Schluss, dass mangels einer somatischen ErklÃ¤rung fÃ¼r die von der BeschwerdefÃ¼hrerin beklagte Leistungseinbusse von einer anhaltenden somatoformen StÃ¶rung (ICD-10 F45.8) mit multiplen und unterschiedlichen, somatisch nicht ausreichend erklÃ¤rbaren Beschwerden sowie mit deutlicher Aggravationstendenz mit Symptomausweitung auszugehen sei. Diese StÃ¶rung sei weder eine Unfallfolge, noch schrÃ¤nke sie die ArbeitsfÃ¤higkeit der BeschwerdefÃ¼hrerin ein, noch sei sie behandlungsbedÃ¼rftig (Urk. 13/M51 S. 23 ff.).</w:t>
      </w:r>
    </w:p>
    <w:p>
      <w:r>
        <w:t>2.6Â Â Â Â  Weder aus dem von der BeschwerdefÃ¼hrerin im vorliegenden Verfahren nachgereichten Bericht des Dr. U.___ vom 19. Dezember 2007 (Urk. 3), noch aus dem Nachweis ihrer Reduktion des Arbeitspensums um 10 % per Oktober 2008 (Urk. 7) ergeben sich sodann neue Anhaltspunkte fÃ¼r die medizinische Beurteilung.</w:t>
      </w:r>
    </w:p>
    <w:p>
      <w:r>
        <w:t>2.7Â Â Â Â  Zusammenfassend ist daher festzuhalten, dass gemÃ¤ss der von der BeschwerdefÃ¼hrerin als zutreffend anerkannten (vgl. Urk. 1 S. 7) gutachterlichen EinschÃ¤tzung Dr. M.___s vom 17. MÃ¤rz 2004 zu jenem Zeitpunkt eine BewegungseinschrÃ¤nkung im Schulter-HWS-Bereich bei voller ArbeitsfÃ¤higkeit als durch weitere Behandlungsmassnahmen nicht mehr verbesserbarer Endzustand nach den beiden UnfÃ¤llen vom 21. Januar 1997 und 2. April 2001 vorlag (vgl. Erw. 2.2 sowie Sachverhalt Erw. 1.3). Ein nach diesem Zeitpunkt eingetretener RÃ¼ckfall ist durch keine zuverlÃ¤ssigen Ã¤rztlichen Angaben nachgewiesen (vgl. Erw. 2.3, 2.4 und 2.6). Es liegen keinerlei Befunde fÃ¼r eine die ArbeitsfÃ¤higkeit der BeschwerdefÃ¼hrerin beeintrÃ¤chtigende neurologisch/orthopÃ¤dische Symptomatik vor, und die als somatisch imponierende psychische StÃ¶rung der BeschwerdefÃ¼hrerin ist - wie die BeschwerdefÃ¼hrerin anerkennt (vgl. Urk. 1 S. 6) - nicht invalidisierend (vgl. Erw. 2.5).</w:t>
      </w:r>
    </w:p>
    <w:p>
      <w:r>
        <w:t>3.Â Â Â Â Â Â  Demzufolge schuldet die Beschwerdegegnerin der BeschwerdefÃ¼hrerin aktuell nur die aufgrund der mit VerfÃ¼gung vom 14. November 2007 aus dem Unfallereignis vom 2. April 2001 bereits erfolgten (vgl. Urk. 13/127) Kostengutsprache drei bis vier Serien Physiotherapie pro Jahr. FÃ¼r weitere Leistungen der obligatorischen Unfallversicherung aus den Unfallereignissen vom 21. Januar 1997 und 2. April 2004 sind die Anspruchsvoraussetzungen nicht dargetan.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Bernadette ZÃ¼rcher</w:t>
      </w:r>
    </w:p>
    <w:p>
      <w:r>
        <w:t>- FÃ¼rsprecher Martin BÃ¼rkle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