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UV.2008.00284 vom 13. Januar 2010</w:t>
      </w:r>
    </w:p>
    <w:p>
      <w:r>
        <w:t>ZH Sozialversicherungsgericht, 2010-01-13, DE</w:t>
      </w:r>
    </w:p>
    <w:p>
      <w:r>
        <w:rPr>
          <w:b/>
        </w:rPr>
        <w:t xml:space="preserve">Quelle: </w:t>
      </w:r>
      <w:r>
        <w:t>https://mcp.opencaselaw.ch/entscheid/zh_sozialversicherungsgericht_UV.2008.00284</w:t>
      </w:r>
    </w:p>
    <w:p>
      <w:r>
        <w:t>FR: ZH_SOZIALVERSICHERUNGSGERICHT UV.2008.00284 du 13 janvier 2010</w:t>
      </w:r>
    </w:p>
    <w:p>
      <w:r>
        <w:t>IT: ZH_SOZIALVERSICHERUNGSGERICHT UV.2008.00284 del 13 gennaio 2010</w:t>
      </w:r>
    </w:p>
    <w:p>
      <w:pPr>
        <w:pStyle w:val="Heading2"/>
      </w:pPr>
      <w:r>
        <w:t>Erwägungen</w:t>
      </w:r>
    </w:p>
    <w:p>
      <w:r>
        <w:rPr>
          <w:b/>
        </w:rPr>
        <w:t>E. 1.1</w:t>
      </w:r>
    </w:p>
    <w:p>
      <w:r>
        <w:t>1.1.1Â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1.1.2Â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2</w:t>
      </w:r>
    </w:p>
    <w:p>
      <w:r>
        <w:t>2.1Â Â Â Â  Die Helsana begrÃ¼ndete die Leistungseinstellung im Wesentlichen damit, dass die am 7. April 2007 erlittene Auffahrkollision nicht adÃ¤quat kausal fÃ¼r die anhaltenden gesundheitlichen BeeintrÃ¤chtigungen sei (Urk. 2 S. 5 f., Urk. 7 S. 3 f., Urk. 15 S. 2 f.).</w:t>
      </w:r>
    </w:p>
    <w:p>
      <w:r>
        <w:t>2.2Â Â Â Â  Die BeschwerdefÃ¼hrerin stellte sich demgegenÃ¼ber im Wesentlichen auf den Standpunkt, der Fallabschluss sei zu frÃ¼h erfolgt, da durch die weiteren Behandlungen noch eine namhafte Besserung des Gesundheitszustandes zu erwarten sei (Urk. 1 S. 4 ff.). Ãberdies sei die Helsana zu Unrecht vom Fehlen eines (unfallbedingten) organischen Substrats der geklagten BeeintrÃ¤chtigungen ausgegangen, hÃ¤tten die bildgebenden Untersuchungen doch beidseitige StrukturverÃ¤nderungen der Ligamenta alaria ergeben (Urk. 1 S. 6 f., Urk. 12 S. 3). Die persistierenden, mittlerweile indes keine EinschrÃ¤nkung der ArbeitsfÃ¤higkeit mehr zeitigenden (Urk. 1 S. 5) Beschwerden stÃ¼nden nicht nur in einem natÃ¼rlichen (Urk. 1 S. 8 f.), sondern auch in einem adÃ¤quaten Kausalzusammenhang zum Unfall vom 7. April 2007 (Urk. 1 S. 9 ff., Urk. 12 S. 3 f.).</w:t>
      </w:r>
    </w:p>
    <w:p>
      <w:r>
        <w:rPr>
          <w:b/>
        </w:rPr>
        <w:t>E. 3</w:t>
      </w:r>
    </w:p>
    <w:p>
      <w:r>
        <w:t>3.1Â Â Â Â  Der Hausarzt und Ehemann, Dr. med. W.___, Facharzt fÃ¼r Neurologie, diagnostizierte am 21. April 2007 einen Status nach Beschleunigungstrauma der HWS am 7. April 2007 (Urk. 9/2). Im Rahmen der Untersuchung habe sich eine deutlich eingeschrÃ¤nkte Beweglichkeit der HWS mit verdickter und druckdolenter Nacken- und Schultermuskulatur gezeigt (Urk. 9/2). Nach dem fraglichen Unfall seien gemÃ¤ss der Patientin mit einer Latenzzeit von zwei respektive drei Stunden Kopf- und Nackenschmerzen beziehungsweise Ãbelkeit und am folgenden Tag zudem noch Schwindelbeschwerden aufgetreten (Urk. 9/1 S. 1). Zwar habe die BeschwerdefÃ¼hrerin vor dem fraglichen Ereignis bereits dreimal ein HWS-Trauma erlitten und sich bei StÃ¼rzen zweimal im Bereich des Kopfs verletzt (Urk. 9/1 S. 1), die Folgen dieser UnfÃ¤lle seien indes jeweils wieder gÃ¤nzlich abgeheilt (Urk. 9/2). In therapeutischer Hinsicht seien Schonung empfohlen und Analgetika verordnet worden. Seit dem Unfalltag bestehe eine vollstÃ¤ndige ArbeitsunfÃ¤higkeit (Urk. 9/2, Urk. 9/1 S. 2).</w:t>
      </w:r>
    </w:p>
    <w:p>
      <w:r>
        <w:t>Am 16. Mai 2007 berichtete Dr. W.___, die zervikozephalen Schmerzen, der Schwindel und die KonzentrationsstÃ¶rungen hÃ¤tten sich zwar etwas gebessert, nach einer versuchsweisen Arbeitsaufnahme seien indes wieder starke Schmerzen sowie Schwindel aufgetreten, weshalb weiterhin eine 100%ige ArbeitsunfÃ¤higkeit bestehe. Nach einem - nochmaligen - Aufenthalt im Tessin sei im Juni 2007 eine zweiwÃ¶chige Behandlung auf Ischia geplant (Urk. 9/3).</w:t>
      </w:r>
    </w:p>
    <w:p>
      <w:r>
        <w:t>3.2Â Â Â Â  Nachdem Dr. med. Y.___, Facharzt FMH fÃ¼r Manuelle Medizin, die BeschwerdefÃ¼hrerin am 22. Mai 2007 im Auftrag der Helsana vertrauensÃ¤rztlich untersucht hatte, hielt er, in seinem gleichentags verfassten Bericht (Urk. 9/4) fest, die Patientin leide - nach frÃ¼heren rezidivierenden HWS-Distorsionen - seit dem Auffahrunfall vom 7. April 2007 unter einem deutlichen zervikozephalen und zervikospondylogenen Syndroms beidseits. Ãberdies bestÃ¼nden Anhaltspunkte fÃ¼r eine depressive Verstimmung und eine neurovegetative Dysregulation. Derzeit bestehe noch eine 100%ige ArbeitsunfÃ¤higkeit. Es seien eine medikamentÃ¶se Behandlung und eine Therapie im Rahmen eines stationÃ¤ren Klinikaufenthalts indiziert. Angesichts des Umstands, dass ein Aufenthalt auf Ischia, wo die BeschwerdefÃ¼hrerin schon im Zusammenhang mit den frÃ¼her erlittenen HWS-Distorsionen gute Heilerfahrungen gemacht habe, anstehe, kÃ¶nne eine gute Prognose gestellt werden (Urk. 9/4 S. 2). Es sei gut vorstellbar, dass es der Patientin nach der RÃ¼ckkehr in die Schweiz wieder zumutbar sein werde, zumindest teilzeitlich ihrer ArbeitstÃ¤tigkeit nachzugehen (Urk. 9/4 S. 3). Was sich gestÃ¼tzt auf das Schreiben des Dr. W.___ vom 25. Juni 2007 bestÃ¤tigte, da die BeschwerdefÃ¼hrerin ab 2. Juli 2007 wieder zu 50 % arbeitsfÃ¤hig war (Urk. 9/7).</w:t>
      </w:r>
    </w:p>
    <w:p>
      <w:r>
        <w:t>3.3Â Â Â Â  GestÃ¼tzt auf die Ergebnisse der funktionellen Magnetresonanztomographie (fMRT) des kraniozervikalen Ãbergangs vom 30. Mai 2007 gelangte Dr. med. Z.___, Facharzt fÃ¼r Medizinische Radiologie, in seinem Bericht vom 5. Juni 2007 (Urk. 9/5) zum Schluss, dass bei der Patientin beidseitige StrukturverÃ¤nderungen der Ligamenta alaria im Sinne einer LÃ¤sion Grad III nach Krakenes bestÃ¼nden. Augrund entsprechender Erfahrungen in vergleichbaren FÃ¤llen erscheine es als wahrscheinlich, dass sich die beschriebenen VerÃ¤nderungen zumindest teilweise wieder zurÃ¼ckbilden wÃ¼rden. Eine InstabilitÃ¤t lasse sich derzeit nicht nachweisen (Urk. 9/5 S. 2).</w:t>
      </w:r>
    </w:p>
    <w:p>
      <w:r>
        <w:t>3.4Â Â Â Â  Dr. med. A.___, Facharzt fÃ¼r Physikalische Medizin und Rehabilitation, speziell Rheumaerkrankungen, hielt am 9. Juli 2007 fest, die BeschwerdefÃ¼hrerin habe angegeben, noch unter nÃ¤chtlichen Schmerzen im Bereich von Nacken und Kopf mit einschiessenden, sich bis in den kleinen Finger erstreckenden Schmerzen und KonzentrationsstÃ¶rungen zu leiden, sich generell reduziert zu fÃ¼hlen und den Kopf beim Autofahren schlecht drehen zu kÃ¶nnen (Urk. 9/9 S. 1). Sie leide unter einem zervikovertebralen und zervikozephalen Syndrom bei Status nach Unfall am 7. April 2007. Inwieweit die frÃ¼heren UnfÃ¤lle noch Einfluss auf das derzeitige Krankheitsbild hÃ¤tten, kÃ¶nne nicht beurteilt werden. In therapeutischer Hinsicht seien eine medikamentÃ¶se sowie eine Lymphdrainage-Behandlung indiziert. Angesichts der KonzentrationsstÃ¶rungen sei eine neuropsychologische AbklÃ¤rung angezeigt. Je nach Verlauf kÃ¶nne die aktuell 50%ige ArbeitsfÃ¤higkeit dann gesteigert werden (vgl. Urk. 9/9 S. 2).</w:t>
      </w:r>
    </w:p>
    <w:p>
      <w:r>
        <w:t>3.5Â Â Â Â  Die Neuropsychologin Dr. phil. B.___ gelangte gestÃ¼tzt auf die Ergebnisse der Untersuchungen vom 20. August und 3. September 2007 zum Schluss, dass die BeschwerdefÃ¼hrerin unter einer - mit Ã¼berwiegender Wahrscheinlichkeit auf den Unfall vom 7. April 2007 zurÃ¼ckzufÃ¼hrenden - leichten neuropsychologischen FunktionsstÃ¶rung leide. Wenn die visuelle StÃ¶rbarkeit und die zu schnelle kognitive ErmÃ¼dung, die derzeit oft nur zweistÃ¼ndige ArbeitseinsÃ¤tze zuliessen, nicht spontan remittierten, sei eine neuropsychologische Therapie indiziert (Urk. 9/13 S. 4).</w:t>
      </w:r>
    </w:p>
    <w:p>
      <w:r>
        <w:t>3.6Â Â Â Â  Dr. med. C.___, Praktischer Arzt, hielt in seinem Bericht vom 4. September 2008 (Urk. 3/6) fest, als die BeschwerdefÃ¼hrerin sich am 27. September 2007 erstmals zu ihm in Behandlung begeben habe, hÃ¤tten noch deutliche Nacken- und Kopfschmerzen, Schwindel sowie - schmerzbedingt - eine SchlafstÃ¶rung bestanden. Zudem habe die Patientin Ã¼ber erhebliche Konzentrations- und GedÃ¤chtnisschwierigkeiten geklagt. Die damalige Untersuchung habe eine um zirka 50 % eingeschrÃ¤nkte Beweglichkeit der HWS und eine deutlich druckdolente Nacken- und Schultermuskulatur ergeben. Nachdem die BeschwerdefÃ¼hrerin ihre Arbeit am 2. Juli 2007 wieder zu 50 % aufgenommen habe, habe sie dieses Pensum in der Folgezeit mehr oder weniger erfÃ¼llen kÃ¶nnen (vgl. Urk. 3/6 S. 1). Im weiteren Verlauf seien die Beschwerden trotz regelmÃ¤ssiger Therapien (Lymphdrainagen, Osteopathie, Physiotherapie, warme BÃ¤der, leichte kÃ¶rperliche Aktivierung) nur zÃ¶gerlich zurÃ¼ckgegangen, wobei stÃ¤rkere Belastungen meist zu einer akuten Verschlechterung gefÃ¼hrt hÃ¤tten (vgl. Urk. 3/6 S. 1). Da die Beschwerden persistiert hÃ¤tten, habe sich die BeschwerdefÃ¼hrerin weiterhin Behandlungen (insbesondere Physiotherapie, Lymphdrainage, warme BÃ¤der) unterzogen. Ein im Januar 2008 unternommener Arbeitsversuch mit einem 100%-Pensum habe dann einen RÃ¼ckfall mit erneuter Zunahme der Nacken- und Kopfschmerzen sowie des Schwindels ausgelÃ¶st; die Behandlungen seien daraufhin intensiviert worden. Ein zweiter Kuraufenthalt auf Ischia vom 7. bis 21. Juni 2008 habe wiederum eine Besserung gebracht, weshalb die Patientin ihr Arbeitspensum am 14. Juli 2008 wieder auf 100 % erhÃ¶ht und seither auf diesem Niveau gehalten habe. Eine Beschwerdefreiheit habe indes noch nicht erreicht werden kÃ¶nnen. So trÃ¤ten - insbesondere nach stÃ¤rkerer kÃ¶rperlicher Belastung - nach wie vor Nacken- und Kopfschmerzen sowie Schwindel auf. Weiterhin seien daher - etwa zweimal monatlich - physiotherapeutische Behandlungen erforderlich. Die Prognose sei gÃ¼nstig; zwar liessen die Beschwerden allmÃ¤hlich nach, der Heilverlauf werde aber noch mehrere Monate in Anspruch nehmen, und mit einer vollstÃ¤ndigen Ausheilung sei kaum zu rechnen. Unter dem Vorbehalt, dass die BeschwerdefÃ¼hrerin weiterhin eine Ã¤rztliche und physiotherapeutische Behandlung im bereits genannten Umfang erhalte, kÃ¶nne nun der Fallabschluss erfolgen (vgl. Urk. 3/6 S. 2).</w:t>
      </w:r>
    </w:p>
    <w:p>
      <w:r>
        <w:rPr>
          <w:b/>
        </w:rPr>
        <w:t>E. 4</w:t>
      </w:r>
    </w:p>
    <w:p>
      <w:r>
        <w:t>4.1Â Â Â Â  Aus den zitierten medizinischen Akten geht Ã¼bereinstimmend hervor, dass sich die BeschwerdefÃ¼hrerin bei der Auffahrkollision vom 7. April 2007 eine HWS-Distorsion zuzog und in der Folge - in Form von Nacken- und Kopfschmerzen, Schwindel, Konzentrations- und SehstÃ¶rungen sowie einer eingeschrÃ¤nkten Beweglichkeit der HWS - unter fÃ¼r eine derartige Verletzung typischen Beschwerden litt.</w:t>
      </w:r>
    </w:p>
    <w:p>
      <w:r>
        <w:rPr>
          <w:b/>
        </w:rPr>
        <w:t>E. 4.2</w:t>
      </w:r>
    </w:p>
    <w:p>
      <w:r>
        <w:t>Im Rahmen der verschiedenen Untersuchungen liessen sich - entgegen den entsprechenden AusfÃ¼hrungen der BeschwerdefÃ¼hrerin - keine organisch (hinreichend) nachweisbaren unfallbedingten GesundheitsstÃ¶rungen objektivieren. Was die gestÃ¼tzt auf die bildgebende Untersuchung vom 30. Mai 2007 festgestellten beidseitigen StrukturverÃ¤nderungen der Ligamenta alaria [vgl. Bericht Dr. Z.___ vom 5. Juni 2007, Urk. 9/5 S. 2) anbelangt, kommt fMRT-Befunden rechtsprechungsgemÃ¤ss bei der Beurteilung der UnfallkausalitÃ¤t von Beschwerden nach einem Schleudertrauma der HWS und Ã¤quivalenten Verletzungen kein Beweiswert zu; insbesondere lÃ¤sst sich gestÃ¼tzt auf die Ergebnisse einer derartigen Untersuchung nicht schliessen, dass bestehende Schmerzen auf organisch (hinreichend) nachweisbare Unfallfolgen zurÃ¼ckzufÃ¼hren seien (vgl. BGE 134 V 231 Erw. 5.4 sowie etwa Urteile des Bundesgerichts vom 6. MÃ¤rz 2009, 8C_875/2008 Erw. 4.2, und vom 23. MÃ¤rz 2009, 8C_986/2008 Erw. 3.3).</w:t>
      </w:r>
    </w:p>
    <w:p>
      <w:r>
        <w:rPr>
          <w:b/>
        </w:rPr>
        <w:t>E. 4.3</w:t>
      </w:r>
    </w:p>
    <w:p>
      <w:r>
        <w:t>Mangels objektivierbarer Unfallfolgen wÃ¤re eine Ã¼ber den Fallabschluss hinaus bestehende Leistungspflicht der Helsana im Zusammenhang mit der Auffahrkollision vom 7. April 2007 nur dann zu bejahen, wenn sich gestÃ¼tzt auf die Rechtsprechung nach BGE 134 V 109 ergÃ¤be, dass zwischen den Ã¼ber den 31. Oktober 2007 (vgl. Urk. 8/15, Urk. 2) hinaus geklagten Beschwerden und dem fraglichen Ereignis ein adÃ¤quater Kausalzusammenhang besteht. Die entsprechende Beurteilung hat allerdings erst dann zu erfolgen, wenn der Zeitpunkt des Fallabschlusses gekommen ist. Dabei beurteilt sich die RechtmÃ¤ssigkeit des Fallabschlusses, wenn - wie vorliegend - keine Eingliederungsmassnahmen der EidgenÃ¶ssischen Invalidenversicherung zur Diskussion stehen, danach, ob von einer Fortsetzung der Ã¤rztlichen Behandlung noch eine namhafte Besserung des Gesundheitszustandes erwartet werden konnte (vgl. BGE 134 V 109 Erw. 4.1).</w:t>
      </w:r>
    </w:p>
    <w:p>
      <w:r>
        <w:t>Â Â Â Â Â Â Â Â  Ob damit zu rechnen ist, dass mittels weiterer therapeutischer Massnahmen noch eine namhafte Besserung der gesundheitlichen Situation im Sinne von Art. 19 Abs. 1 UVG erzielt werden kann, bestimmt sich namentlich nach Massgabe der zu erwartenden Steigerung oder Wiederherstellung der ArbeitsfÃ¤higkeit, soweit diese unfallbedingt beeintrÃ¤chtigt ist. Dabei muss die durch weitere Heilbehandlungen zu erwartende Besserung ins Gewicht fallen (vgl. BGE 134 V 109 Erw. 4.3 mit Hinweisen, Urteil des Bundesgerichts vom 2. Dezember 2009, 8C_747/2009 Erw. 5.2).</w:t>
      </w:r>
    </w:p>
    <w:p>
      <w:r>
        <w:t>Â Â Â Â Â Â Â Â  Aus den aktenkundigen medizinischen Berichten geht Ã¼bereinstimmend hervor, dass die BeschwerdefÃ¼hrerin noch Ã¼ber den 31. Oktober 2007 hinaus unter behandlungsbedÃ¼rftigen Beschwerden litt, die auf die Auffahrkollision vom 7. April 2007 und teilweise wohl auch auf frÃ¼her erlittene, ebenfalls bei der Helsana versicherte (Urk. 8/1) Unfallereignisse zurÃ¼ckzufÃ¼hren waren und - noch bis 13. Juli 2008 - eine (Teil-)ArbeitsunfÃ¤higkeit zeitigten. Die Helsana ging - zumindest implizite - zu Unrecht davon aus, dass die FortfÃ¼hrung der Heilbehandlung spÃ¤testens ab dem 1. November 2007 - mithin knapp sieben Monate nach dem erlittenen Unfall - keine nennenswerte Besserung des Gesundheitszustands mehr erwarten liess. Weder stellte einer der behandelnden beziehungsweise untersuchenden Ãrzte ausdrÃ¼cklich eine derartige Prognose, noch lÃ¤sst sich aus den medizinischen Berichten schliessen, dass der Endzustand per 1. November 2007 erreicht gewesen wÃ¤re.</w:t>
      </w:r>
    </w:p>
    <w:p>
      <w:r>
        <w:t>Â Â Â Â Â Â Â Â  Nach Lage der echtzeitlichen Akten bestand demnach Ende Oktober 2007 aufgrund des medizinischen Verlaufs kein Anlass dazu, den Fallabschluss vorzunehmen. Hingegen besteht ab 14. Juli 2008 eine vollstÃ¤ndige ArbeitsfÃ¤higkeit in der angestammten TÃ¤tigkeit, weshalb mangels InvaliditÃ¤t ab diesem Zeitpunkt keine weiteren Leistungen mehr geschuldet sind. Von weiteren medizinischen AbklÃ¤rungen kann deshalb in antizipierter BeweiswÃ¼rdigung (BGE 132 V 162) abgesehen werden.</w:t>
      </w:r>
    </w:p>
    <w:p>
      <w:r>
        <w:t>Demnach ist in teilweiser Gutheissung die VerfÃ¼gung vom 24. Oktober 2007 und der Einspracheentscheid vom 23. Juli 2008 aufzuheben mit der Feststellung, dass die BeschwerdefÃ¼hrerin Anspruch bis 14. August 2008 auf die gesetzlichen Leistungen hat.</w:t>
      </w:r>
    </w:p>
    <w:p>
      <w:r>
        <w:t>5.Â Â Â Â Â Â  AusgangsgemÃ¤ss ist der anwaltlich vertretenen BeschwerdefÃ¼hrerin gestÃ¼tzt auf Art. 61 lit. g des Bundesgesetzes Ã¼ber den Allgemeinen Teil des Sozialversicherungsrechts (ATSG) in Verbindung mit Â§ 34 Abs. 1 und 3 des Gesetzes Ã¼ber das Sozialversicherungsgericht (GSVGer) eine ProzessentschÃ¤digung zuzusprechen, wobei ein Betrag von Fr. 1'900.-- (inklusive Barauslagen und Mehrwertsteuer) als angemessen erscheint.</w:t>
      </w:r>
    </w:p>
    <w:p>
      <w:r>
        <w:t>Das Gericht erkennt:</w:t>
      </w:r>
    </w:p>
    <w:p>
      <w:r>
        <w:t>1.Â Â Â Â Â Â Â Â  Die Beschwerde wird teilweise gutgeheissen, und es wird festgestellt, dass die BeschwerdefÃ¼hrerin bis 14. Juli 2008 Anspruch auf die gesetzlichen Leistungen der Unfallversicherung im Sinne der ErwÃ¤gungen hat.</w:t>
      </w:r>
    </w:p>
    <w:p>
      <w:r>
        <w:t>2.Â Â Â Â Â Â Â Â  Das Verfahren ist kostenlos.</w:t>
      </w:r>
    </w:p>
    <w:p>
      <w:r>
        <w:t>3.Â Â Â Â Â Â Â Â  Die Helsana Unfall AG wird verpflichtet, der BeschwerdefÃ¼hrerin eine ProzessentschÃ¤digung von Fr. 1'900.-- (inkl. Barauslagen und MWSt) zu bezahlen.</w:t>
      </w:r>
    </w:p>
    <w:p>
      <w:r>
        <w:t>4.Â Â Â Â Â Â Â Â  Zustellung gegen Empfangsschein an:</w:t>
      </w:r>
    </w:p>
    <w:p>
      <w:r>
        <w:t>- Rechtsanwalt Dr. Albrecht Metzger</w:t>
      </w:r>
    </w:p>
    <w:p>
      <w:r>
        <w:t>- Helsana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